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70" w:rsidRPr="007A3E73" w:rsidRDefault="00B30B70" w:rsidP="00B30B70">
      <w:pPr>
        <w:pStyle w:val="Tytu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PRZEDMIOTOWE ZASADY</w:t>
      </w:r>
      <w:r w:rsidRPr="007A3E73">
        <w:rPr>
          <w:i w:val="0"/>
          <w:sz w:val="28"/>
          <w:szCs w:val="28"/>
        </w:rPr>
        <w:t xml:space="preserve"> OCENIANIA Z MATEMATYKI</w:t>
      </w:r>
    </w:p>
    <w:p w:rsidR="00E113A4" w:rsidRDefault="00B30B70" w:rsidP="00B30B70">
      <w:pPr>
        <w:pStyle w:val="Podtytu"/>
        <w:rPr>
          <w:iCs/>
          <w:sz w:val="28"/>
          <w:szCs w:val="28"/>
        </w:rPr>
      </w:pPr>
      <w:r w:rsidRPr="007A3E73">
        <w:rPr>
          <w:iCs/>
          <w:sz w:val="28"/>
          <w:szCs w:val="28"/>
        </w:rPr>
        <w:t xml:space="preserve">DLA KLASY IV </w:t>
      </w:r>
    </w:p>
    <w:p w:rsidR="00B30B70" w:rsidRPr="007A3E73" w:rsidRDefault="00B30B70" w:rsidP="00B30B70">
      <w:pPr>
        <w:pStyle w:val="Podtytu"/>
        <w:rPr>
          <w:iCs/>
          <w:sz w:val="28"/>
          <w:szCs w:val="28"/>
        </w:rPr>
      </w:pPr>
      <w:r>
        <w:rPr>
          <w:iCs/>
          <w:sz w:val="28"/>
          <w:szCs w:val="28"/>
        </w:rPr>
        <w:t>ZGODNY Z PODRĘCZNIKIEM „Matematyka z Plusem”. Wydawnictwo GWO.</w:t>
      </w:r>
    </w:p>
    <w:p w:rsidR="00B30B70" w:rsidRDefault="00B30B70" w:rsidP="00B30B70">
      <w:pPr>
        <w:jc w:val="center"/>
        <w:rPr>
          <w:b/>
          <w:bCs/>
        </w:rPr>
      </w:pPr>
    </w:p>
    <w:p w:rsidR="00B30B70" w:rsidRDefault="00B30B70" w:rsidP="00B30B70">
      <w:pPr>
        <w:jc w:val="both"/>
        <w:rPr>
          <w:b/>
          <w:bCs/>
          <w:sz w:val="22"/>
        </w:rPr>
      </w:pPr>
    </w:p>
    <w:p w:rsidR="00B30B70" w:rsidRDefault="00B30B70" w:rsidP="00B30B70">
      <w:pPr>
        <w:jc w:val="both"/>
        <w:rPr>
          <w:b/>
          <w:bCs/>
          <w:sz w:val="22"/>
        </w:rPr>
      </w:pPr>
    </w:p>
    <w:p w:rsidR="00B30B70" w:rsidRPr="00475135" w:rsidRDefault="00B30B70" w:rsidP="00B30B70">
      <w:pPr>
        <w:jc w:val="both"/>
        <w:rPr>
          <w:szCs w:val="24"/>
        </w:rPr>
      </w:pPr>
      <w:r w:rsidRPr="00475135">
        <w:rPr>
          <w:b/>
          <w:bCs/>
          <w:szCs w:val="24"/>
        </w:rPr>
        <w:t>PZO obejmują ocenę wiadomości, umiejętności i postaw uczniów</w:t>
      </w:r>
      <w:r w:rsidRPr="00475135">
        <w:rPr>
          <w:szCs w:val="24"/>
        </w:rPr>
        <w:t>.</w:t>
      </w:r>
    </w:p>
    <w:p w:rsidR="00B30B70" w:rsidRPr="00475135" w:rsidRDefault="00B30B70" w:rsidP="00B30B70">
      <w:pPr>
        <w:jc w:val="both"/>
        <w:rPr>
          <w:szCs w:val="24"/>
        </w:rPr>
      </w:pPr>
      <w:r w:rsidRPr="00475135">
        <w:rPr>
          <w:szCs w:val="24"/>
        </w:rPr>
        <w:t xml:space="preserve">    Ocenianie w matematyce powinno uwzględniać nie tylko wiedzę ale i aktywność matematyczną ucznia.</w:t>
      </w:r>
    </w:p>
    <w:p w:rsidR="00B30B70" w:rsidRPr="00475135" w:rsidRDefault="00B30B70" w:rsidP="00B30B70">
      <w:pPr>
        <w:jc w:val="both"/>
        <w:rPr>
          <w:szCs w:val="24"/>
        </w:rPr>
      </w:pPr>
      <w:r w:rsidRPr="00475135">
        <w:rPr>
          <w:szCs w:val="24"/>
        </w:rPr>
        <w:t>W ocenie aktywności matematycznej uczniów stopniujemy wymagania od klasy IV do VI, gdyż rozwija się ona ciągle w całym cyklu kształcenia.</w:t>
      </w:r>
    </w:p>
    <w:p w:rsidR="00B30B70" w:rsidRPr="00475135" w:rsidRDefault="00B30B70" w:rsidP="00B30B70">
      <w:pPr>
        <w:jc w:val="both"/>
        <w:rPr>
          <w:szCs w:val="24"/>
        </w:rPr>
      </w:pPr>
      <w:r w:rsidRPr="00475135">
        <w:rPr>
          <w:szCs w:val="24"/>
        </w:rPr>
        <w:t>Oceniając osiągnięcia ucznia bierzemy pod uwagę w jakim stopniu w obrębie konkretnego zagadnienia programowego czy zespołu zagadnień uczeń:</w:t>
      </w:r>
    </w:p>
    <w:p w:rsidR="00B30B70" w:rsidRPr="00475135" w:rsidRDefault="00B30B70" w:rsidP="00B30B70">
      <w:pPr>
        <w:numPr>
          <w:ilvl w:val="0"/>
          <w:numId w:val="1"/>
        </w:numPr>
        <w:jc w:val="both"/>
        <w:rPr>
          <w:szCs w:val="24"/>
        </w:rPr>
      </w:pPr>
      <w:r w:rsidRPr="00475135">
        <w:rPr>
          <w:szCs w:val="24"/>
        </w:rPr>
        <w:t>rozumie pojęcia z nim związane, potrafi podać dla nich przykłady , zna definicje, potrafi uczestniczyć w definiowaniu pojęć;</w:t>
      </w:r>
    </w:p>
    <w:p w:rsidR="00B30B70" w:rsidRPr="00475135" w:rsidRDefault="00B30B70" w:rsidP="00B30B70">
      <w:pPr>
        <w:numPr>
          <w:ilvl w:val="0"/>
          <w:numId w:val="1"/>
        </w:numPr>
        <w:jc w:val="both"/>
        <w:rPr>
          <w:szCs w:val="24"/>
        </w:rPr>
      </w:pPr>
      <w:r w:rsidRPr="00475135">
        <w:rPr>
          <w:szCs w:val="24"/>
        </w:rPr>
        <w:t xml:space="preserve">umie korzystać z poznanych wniosków, twierdzeń w rozwiązywaniu problemów, zadań;  </w:t>
      </w:r>
    </w:p>
    <w:p w:rsidR="00B30B70" w:rsidRPr="00475135" w:rsidRDefault="00B30B70" w:rsidP="00B30B70">
      <w:pPr>
        <w:numPr>
          <w:ilvl w:val="0"/>
          <w:numId w:val="1"/>
        </w:numPr>
        <w:jc w:val="both"/>
        <w:rPr>
          <w:szCs w:val="24"/>
        </w:rPr>
      </w:pPr>
      <w:r w:rsidRPr="00475135">
        <w:rPr>
          <w:szCs w:val="24"/>
        </w:rPr>
        <w:t>zna podstawowe algorytmy postępowania przy rozwiązywaniu standardowych zadań, wykonywaniu obliczeń;</w:t>
      </w:r>
    </w:p>
    <w:p w:rsidR="00B30B70" w:rsidRPr="00475135" w:rsidRDefault="00B30B70" w:rsidP="00B30B70">
      <w:pPr>
        <w:numPr>
          <w:ilvl w:val="0"/>
          <w:numId w:val="1"/>
        </w:numPr>
        <w:jc w:val="both"/>
        <w:rPr>
          <w:szCs w:val="24"/>
        </w:rPr>
      </w:pPr>
      <w:r w:rsidRPr="00475135">
        <w:rPr>
          <w:szCs w:val="24"/>
        </w:rPr>
        <w:t>opanował materiał programowy z danego działu, półrocza lub roku;</w:t>
      </w:r>
    </w:p>
    <w:p w:rsidR="00B30B70" w:rsidRPr="00475135" w:rsidRDefault="00B30B70" w:rsidP="00B30B70">
      <w:pPr>
        <w:numPr>
          <w:ilvl w:val="0"/>
          <w:numId w:val="1"/>
        </w:numPr>
        <w:jc w:val="both"/>
        <w:rPr>
          <w:szCs w:val="24"/>
        </w:rPr>
      </w:pPr>
      <w:r w:rsidRPr="00475135">
        <w:rPr>
          <w:szCs w:val="24"/>
        </w:rPr>
        <w:t>umie posługiwać się językiem matematycznym, korzystać z tekstu matematycznego;</w:t>
      </w:r>
    </w:p>
    <w:p w:rsidR="00B30B70" w:rsidRPr="00475135" w:rsidRDefault="00B30B70" w:rsidP="00B30B70">
      <w:pPr>
        <w:numPr>
          <w:ilvl w:val="0"/>
          <w:numId w:val="1"/>
        </w:numPr>
        <w:jc w:val="both"/>
        <w:rPr>
          <w:szCs w:val="24"/>
        </w:rPr>
      </w:pPr>
      <w:r w:rsidRPr="00475135">
        <w:rPr>
          <w:szCs w:val="24"/>
        </w:rPr>
        <w:t>potrafi stosować swoje wiadomości i umiejętności matematyczne w rozwiązywaniu zadań z treścią zaczerpniętą z innych dziedzin;</w:t>
      </w:r>
    </w:p>
    <w:p w:rsidR="00B30B70" w:rsidRPr="00475135" w:rsidRDefault="00B30B70" w:rsidP="00B30B70">
      <w:pPr>
        <w:numPr>
          <w:ilvl w:val="0"/>
          <w:numId w:val="1"/>
        </w:numPr>
        <w:jc w:val="both"/>
        <w:rPr>
          <w:szCs w:val="24"/>
        </w:rPr>
      </w:pPr>
      <w:r w:rsidRPr="00475135">
        <w:rPr>
          <w:szCs w:val="24"/>
        </w:rPr>
        <w:t>aktywnie uczestniczy w lekcjach.</w:t>
      </w:r>
    </w:p>
    <w:p w:rsidR="00B30B70" w:rsidRPr="00475135" w:rsidRDefault="00B30B70" w:rsidP="00B30B70">
      <w:pPr>
        <w:jc w:val="both"/>
        <w:rPr>
          <w:b/>
          <w:bCs/>
          <w:szCs w:val="24"/>
        </w:rPr>
      </w:pPr>
    </w:p>
    <w:p w:rsidR="00B30B70" w:rsidRPr="00475135" w:rsidRDefault="00B30B70" w:rsidP="00B30B70">
      <w:pPr>
        <w:jc w:val="both"/>
        <w:rPr>
          <w:szCs w:val="24"/>
        </w:rPr>
      </w:pPr>
      <w:r w:rsidRPr="00475135">
        <w:rPr>
          <w:b/>
          <w:bCs/>
          <w:szCs w:val="24"/>
        </w:rPr>
        <w:t>Ocenianiu podlegać będą</w:t>
      </w:r>
      <w:r w:rsidRPr="00475135">
        <w:rPr>
          <w:szCs w:val="24"/>
        </w:rPr>
        <w:t>:</w:t>
      </w:r>
    </w:p>
    <w:p w:rsidR="00E113A4" w:rsidRPr="00E113A4" w:rsidRDefault="00B30B70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113A4">
        <w:rPr>
          <w:rFonts w:ascii="Times New Roman" w:hAnsi="Times New Roman"/>
          <w:sz w:val="24"/>
          <w:szCs w:val="24"/>
        </w:rPr>
        <w:t>odpowiedzi ustne - przy odpowiedzi ustnej obowiązuje znajomość materiału z trzech ostatnich lekcji, w przypadku lekcji powtórzeniowych</w:t>
      </w:r>
      <w:r w:rsidRPr="00E113A4">
        <w:rPr>
          <w:rFonts w:ascii="Times New Roman" w:hAnsi="Times New Roman"/>
          <w:sz w:val="24"/>
          <w:szCs w:val="24"/>
        </w:rPr>
        <w:softHyphen/>
        <w:t xml:space="preserve"> z całego działu</w:t>
      </w:r>
      <w:r w:rsidR="00E166A9">
        <w:rPr>
          <w:rFonts w:ascii="Times New Roman" w:hAnsi="Times New Roman"/>
          <w:sz w:val="24"/>
          <w:szCs w:val="24"/>
        </w:rPr>
        <w:t>;</w:t>
      </w:r>
    </w:p>
    <w:p w:rsidR="00E113A4" w:rsidRPr="00E113A4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sz w:val="24"/>
          <w:szCs w:val="24"/>
        </w:rPr>
        <w:t xml:space="preserve"> wypowiedzi na lekcji</w:t>
      </w:r>
      <w:r w:rsidR="00E166A9">
        <w:rPr>
          <w:rFonts w:ascii="Times New Roman" w:hAnsi="Times New Roman"/>
          <w:sz w:val="24"/>
          <w:szCs w:val="24"/>
        </w:rPr>
        <w:t>;</w:t>
      </w:r>
    </w:p>
    <w:p w:rsidR="00E113A4" w:rsidRPr="00E113A4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sz w:val="24"/>
          <w:szCs w:val="24"/>
        </w:rPr>
        <w:t xml:space="preserve"> samodzielne prowadzenie elementów lekcji</w:t>
      </w:r>
      <w:r w:rsidR="00E166A9">
        <w:rPr>
          <w:rFonts w:ascii="Times New Roman" w:hAnsi="Times New Roman"/>
          <w:sz w:val="24"/>
          <w:szCs w:val="24"/>
        </w:rPr>
        <w:t>;</w:t>
      </w:r>
    </w:p>
    <w:p w:rsidR="00E113A4" w:rsidRPr="00E113A4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kern w:val="1"/>
          <w:sz w:val="24"/>
          <w:szCs w:val="24"/>
          <w:lang w:eastAsia="ar-SA"/>
        </w:rPr>
        <w:t>wystąpienia (prezentacje)</w:t>
      </w:r>
      <w:r w:rsidR="00E166A9">
        <w:rPr>
          <w:rFonts w:ascii="Times New Roman" w:hAnsi="Times New Roman"/>
          <w:kern w:val="1"/>
          <w:sz w:val="24"/>
          <w:szCs w:val="24"/>
          <w:lang w:eastAsia="ar-SA"/>
        </w:rPr>
        <w:t>;</w:t>
      </w:r>
    </w:p>
    <w:p w:rsidR="00B30B70" w:rsidRPr="00E113A4" w:rsidRDefault="00B30B70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sz w:val="24"/>
          <w:szCs w:val="24"/>
        </w:rPr>
        <w:t xml:space="preserve"> sprawdziany pisemne</w:t>
      </w:r>
      <w:r w:rsidR="005B1AB0" w:rsidRPr="00E113A4">
        <w:rPr>
          <w:rFonts w:ascii="Times New Roman" w:hAnsi="Times New Roman"/>
          <w:sz w:val="24"/>
          <w:szCs w:val="24"/>
        </w:rPr>
        <w:t xml:space="preserve"> i testy</w:t>
      </w:r>
      <w:r w:rsidRPr="00E113A4">
        <w:rPr>
          <w:rFonts w:ascii="Times New Roman" w:hAnsi="Times New Roman"/>
          <w:sz w:val="24"/>
          <w:szCs w:val="24"/>
        </w:rPr>
        <w:t xml:space="preserve"> - przeprowadzane po zakończeniu każdego działu, zapowiadane tydzień wcześniej,;</w:t>
      </w:r>
    </w:p>
    <w:p w:rsidR="00B30B70" w:rsidRPr="00E113A4" w:rsidRDefault="00B30B70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sz w:val="24"/>
          <w:szCs w:val="24"/>
        </w:rPr>
        <w:t xml:space="preserve"> kartkówki obejmujące materiał z maksymalnie trzech lekcji, nie muszą być zapowiadane;</w:t>
      </w:r>
    </w:p>
    <w:p w:rsidR="00B30B70" w:rsidRPr="00E113A4" w:rsidRDefault="00B30B70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sz w:val="24"/>
          <w:szCs w:val="24"/>
        </w:rPr>
        <w:t xml:space="preserve"> zeszyt przedmiotowy;</w:t>
      </w:r>
    </w:p>
    <w:p w:rsidR="00B30B70" w:rsidRPr="00DA5C48" w:rsidRDefault="00B30B70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sz w:val="24"/>
          <w:szCs w:val="24"/>
        </w:rPr>
        <w:t xml:space="preserve"> zeszyt ćwiczeń;</w:t>
      </w:r>
    </w:p>
    <w:p w:rsidR="00E113A4" w:rsidRPr="00E113A4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kern w:val="1"/>
          <w:sz w:val="24"/>
          <w:szCs w:val="24"/>
          <w:lang w:eastAsia="ar-SA"/>
        </w:rPr>
        <w:t>sprawdziany praktyczne;</w:t>
      </w:r>
    </w:p>
    <w:p w:rsidR="00E113A4" w:rsidRPr="00E113A4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kern w:val="1"/>
          <w:sz w:val="24"/>
          <w:szCs w:val="24"/>
          <w:lang w:eastAsia="ar-SA"/>
        </w:rPr>
        <w:t>projekty grupowe;</w:t>
      </w:r>
    </w:p>
    <w:p w:rsidR="00E113A4" w:rsidRPr="00E113A4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kern w:val="1"/>
          <w:sz w:val="24"/>
          <w:szCs w:val="24"/>
          <w:lang w:eastAsia="ar-SA"/>
        </w:rPr>
        <w:t>wyniki pracy w grupach;</w:t>
      </w:r>
    </w:p>
    <w:p w:rsidR="00B30B70" w:rsidRPr="00E113A4" w:rsidRDefault="00B30B70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sz w:val="24"/>
          <w:szCs w:val="24"/>
        </w:rPr>
        <w:t xml:space="preserve"> prace dodatkowe: wykresy, rysunki, schematy,</w:t>
      </w:r>
      <w:r w:rsidR="00E113A4" w:rsidRPr="00E113A4">
        <w:rPr>
          <w:rFonts w:ascii="Times New Roman" w:hAnsi="Times New Roman"/>
          <w:sz w:val="24"/>
          <w:szCs w:val="24"/>
        </w:rPr>
        <w:t xml:space="preserve"> </w:t>
      </w:r>
      <w:r w:rsidR="005B1AB0" w:rsidRPr="00E113A4">
        <w:rPr>
          <w:rFonts w:ascii="Times New Roman" w:hAnsi="Times New Roman"/>
          <w:sz w:val="24"/>
          <w:szCs w:val="24"/>
        </w:rPr>
        <w:t>referaty,</w:t>
      </w:r>
      <w:r w:rsidR="00475135" w:rsidRPr="00E113A4">
        <w:rPr>
          <w:rFonts w:ascii="Times New Roman" w:hAnsi="Times New Roman"/>
          <w:sz w:val="24"/>
          <w:szCs w:val="24"/>
        </w:rPr>
        <w:t xml:space="preserve"> prezentacje, projekty,</w:t>
      </w:r>
      <w:r w:rsidRPr="00E113A4">
        <w:rPr>
          <w:rFonts w:ascii="Times New Roman" w:hAnsi="Times New Roman"/>
          <w:sz w:val="24"/>
          <w:szCs w:val="24"/>
        </w:rPr>
        <w:t xml:space="preserve"> plany, </w:t>
      </w:r>
      <w:r w:rsidR="00E113A4" w:rsidRPr="00E113A4">
        <w:rPr>
          <w:rFonts w:ascii="Times New Roman" w:hAnsi="Times New Roman"/>
          <w:sz w:val="24"/>
          <w:szCs w:val="24"/>
        </w:rPr>
        <w:t xml:space="preserve">plakaty, </w:t>
      </w:r>
      <w:r w:rsidRPr="00E113A4">
        <w:rPr>
          <w:rFonts w:ascii="Times New Roman" w:hAnsi="Times New Roman"/>
          <w:sz w:val="24"/>
          <w:szCs w:val="24"/>
        </w:rPr>
        <w:t>modele i inne w skali dobry - bardzo dobry</w:t>
      </w:r>
      <w:r w:rsidR="00E166A9">
        <w:rPr>
          <w:rFonts w:ascii="Times New Roman" w:hAnsi="Times New Roman"/>
          <w:sz w:val="24"/>
          <w:szCs w:val="24"/>
        </w:rPr>
        <w:t>;</w:t>
      </w:r>
    </w:p>
    <w:p w:rsidR="00E113A4" w:rsidRPr="00E113A4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kern w:val="1"/>
          <w:sz w:val="24"/>
          <w:szCs w:val="24"/>
          <w:lang w:eastAsia="ar-SA"/>
        </w:rPr>
        <w:t>aktywność poza lekcjami np. udział w konkursach, olimpiadach</w:t>
      </w:r>
      <w:r w:rsidR="00E166A9">
        <w:rPr>
          <w:rFonts w:ascii="Times New Roman" w:hAnsi="Times New Roman"/>
          <w:kern w:val="1"/>
          <w:sz w:val="24"/>
          <w:szCs w:val="24"/>
          <w:lang w:eastAsia="ar-SA"/>
        </w:rPr>
        <w:t>;</w:t>
      </w:r>
    </w:p>
    <w:p w:rsidR="00E113A4" w:rsidRPr="00E166A9" w:rsidRDefault="00E113A4" w:rsidP="00DA5C48">
      <w:pPr>
        <w:pStyle w:val="Akapitzlist"/>
        <w:numPr>
          <w:ilvl w:val="0"/>
          <w:numId w:val="12"/>
        </w:numPr>
        <w:suppressAutoHyphens/>
        <w:spacing w:before="120" w:after="12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113A4">
        <w:rPr>
          <w:rFonts w:ascii="Times New Roman" w:hAnsi="Times New Roman"/>
          <w:kern w:val="1"/>
          <w:sz w:val="24"/>
          <w:szCs w:val="24"/>
          <w:lang w:eastAsia="ar-SA"/>
        </w:rPr>
        <w:t>przygotowanie do uczestnictwa w lekcji (</w:t>
      </w:r>
      <w:r w:rsidR="00E166A9">
        <w:rPr>
          <w:rFonts w:ascii="Times New Roman" w:hAnsi="Times New Roman"/>
          <w:kern w:val="1"/>
          <w:sz w:val="24"/>
          <w:szCs w:val="24"/>
          <w:lang w:eastAsia="ar-SA"/>
        </w:rPr>
        <w:t>posiadanie lub brak</w:t>
      </w:r>
      <w:r w:rsidRPr="00E113A4">
        <w:rPr>
          <w:rFonts w:ascii="Times New Roman" w:hAnsi="Times New Roman"/>
          <w:kern w:val="1"/>
          <w:sz w:val="24"/>
          <w:szCs w:val="24"/>
          <w:lang w:eastAsia="ar-SA"/>
        </w:rPr>
        <w:t xml:space="preserve"> przyborów: linijka, ekierka, ołówek, cyrkiel, kątomierz </w:t>
      </w:r>
      <w:r w:rsidRPr="00E166A9">
        <w:rPr>
          <w:rFonts w:ascii="Times New Roman" w:hAnsi="Times New Roman"/>
          <w:kern w:val="1"/>
          <w:sz w:val="24"/>
          <w:szCs w:val="24"/>
          <w:lang w:eastAsia="ar-SA"/>
        </w:rPr>
        <w:t>i innych pomocy, które nauczyciel poleci przynieść itp.).</w:t>
      </w:r>
    </w:p>
    <w:p w:rsidR="00422613" w:rsidRPr="00475135" w:rsidRDefault="00422613" w:rsidP="00422613">
      <w:pPr>
        <w:tabs>
          <w:tab w:val="left" w:pos="0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</w:p>
    <w:p w:rsidR="00422613" w:rsidRPr="00E166A9" w:rsidRDefault="00422613" w:rsidP="00E166A9">
      <w:pPr>
        <w:tabs>
          <w:tab w:val="left" w:pos="0"/>
        </w:tabs>
        <w:suppressAutoHyphens/>
        <w:spacing w:before="120" w:after="120"/>
        <w:jc w:val="both"/>
        <w:rPr>
          <w:rFonts w:eastAsia="Calibri"/>
          <w:b/>
          <w:kern w:val="1"/>
          <w:szCs w:val="24"/>
          <w:lang w:eastAsia="ar-SA"/>
        </w:rPr>
      </w:pPr>
      <w:r w:rsidRPr="005B1AB0">
        <w:rPr>
          <w:rFonts w:eastAsia="Calibri"/>
          <w:b/>
          <w:kern w:val="1"/>
          <w:szCs w:val="24"/>
          <w:lang w:eastAsia="ar-SA"/>
        </w:rPr>
        <w:t>Kryteria oceniania</w:t>
      </w:r>
      <w:r w:rsidRPr="00422613">
        <w:rPr>
          <w:rFonts w:eastAsia="Calibri"/>
          <w:b/>
          <w:kern w:val="1"/>
          <w:szCs w:val="24"/>
          <w:lang w:eastAsia="ar-SA"/>
        </w:rPr>
        <w:t xml:space="preserve">: </w:t>
      </w:r>
    </w:p>
    <w:p w:rsidR="00422613" w:rsidRPr="00422613" w:rsidRDefault="00422613" w:rsidP="00DA5C48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>stopień</w:t>
      </w:r>
      <w:r w:rsidRPr="00422613">
        <w:rPr>
          <w:rFonts w:eastAsia="Calibri"/>
          <w:bCs/>
          <w:kern w:val="1"/>
          <w:szCs w:val="24"/>
          <w:lang w:eastAsia="ar-SA"/>
        </w:rPr>
        <w:t xml:space="preserve"> celujący </w:t>
      </w:r>
      <w:r w:rsidRPr="00422613">
        <w:rPr>
          <w:rFonts w:eastAsia="Calibri"/>
          <w:kern w:val="1"/>
          <w:szCs w:val="24"/>
          <w:lang w:eastAsia="ar-SA"/>
        </w:rPr>
        <w:t xml:space="preserve">otrzymuje uczeń, który  </w:t>
      </w:r>
      <w:r w:rsidRPr="00422613">
        <w:rPr>
          <w:rFonts w:eastAsia="Calibri"/>
          <w:color w:val="000000" w:themeColor="text1"/>
          <w:kern w:val="1"/>
          <w:szCs w:val="24"/>
          <w:lang w:eastAsia="ar-SA"/>
        </w:rPr>
        <w:t xml:space="preserve">w wysokim stopniu </w:t>
      </w:r>
      <w:r w:rsidRPr="00422613">
        <w:rPr>
          <w:rFonts w:eastAsia="Calibri"/>
          <w:kern w:val="1"/>
          <w:szCs w:val="24"/>
          <w:lang w:eastAsia="ar-SA"/>
        </w:rPr>
        <w:t>opanował treści i umiejętności:</w:t>
      </w:r>
    </w:p>
    <w:p w:rsidR="00422613" w:rsidRPr="00422613" w:rsidRDefault="00422613" w:rsidP="00DA5C48">
      <w:pPr>
        <w:numPr>
          <w:ilvl w:val="0"/>
          <w:numId w:val="8"/>
        </w:numPr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samodzielnie i twórczo rozwija własne uzdolnienia, </w:t>
      </w:r>
    </w:p>
    <w:p w:rsidR="00422613" w:rsidRPr="00422613" w:rsidRDefault="00422613" w:rsidP="00DA5C48">
      <w:pPr>
        <w:numPr>
          <w:ilvl w:val="0"/>
          <w:numId w:val="4"/>
        </w:numPr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biegle posługuje się zdobytymi wiadomościami w rozwiązywaniu problemów  teoretycznych lub praktycznych w ramach programu danej klasy, proponuje rozwiązania nietypowe, </w:t>
      </w:r>
    </w:p>
    <w:p w:rsidR="00422613" w:rsidRPr="00422613" w:rsidRDefault="00422613" w:rsidP="00DA5C48">
      <w:pPr>
        <w:numPr>
          <w:ilvl w:val="0"/>
          <w:numId w:val="4"/>
        </w:numPr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>rozwiązuje zadania wykraczające poza program nauczania,</w:t>
      </w:r>
    </w:p>
    <w:p w:rsidR="00422613" w:rsidRPr="00422613" w:rsidRDefault="00422613" w:rsidP="00DA5C48">
      <w:pPr>
        <w:numPr>
          <w:ilvl w:val="0"/>
          <w:numId w:val="4"/>
        </w:numPr>
        <w:suppressAutoHyphens/>
        <w:spacing w:before="120" w:after="120"/>
        <w:jc w:val="both"/>
        <w:rPr>
          <w:rFonts w:eastAsia="Calibri"/>
          <w:bCs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lastRenderedPageBreak/>
        <w:t xml:space="preserve"> osiąga sukcesy w konkursach i olimpiadach przedmiotowych, zawodach  sportowych i innych, kwalifikując się do finałów (w szkole i poza nią);</w:t>
      </w:r>
    </w:p>
    <w:p w:rsidR="00422613" w:rsidRPr="00422613" w:rsidRDefault="00422613" w:rsidP="00DA5C48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bCs/>
          <w:kern w:val="1"/>
          <w:szCs w:val="24"/>
          <w:lang w:eastAsia="ar-SA"/>
        </w:rPr>
        <w:t xml:space="preserve">stopień bardzo dobry </w:t>
      </w:r>
      <w:r w:rsidRPr="00422613">
        <w:rPr>
          <w:rFonts w:eastAsia="Calibri"/>
          <w:kern w:val="1"/>
          <w:szCs w:val="24"/>
          <w:lang w:eastAsia="ar-SA"/>
        </w:rPr>
        <w:t xml:space="preserve">otrzymuje uczeń, który opanował treści i umiejętności określone na poziomie wymagań dopełniających, czyli: </w:t>
      </w:r>
    </w:p>
    <w:p w:rsidR="00422613" w:rsidRPr="00422613" w:rsidRDefault="00422613" w:rsidP="00DA5C48">
      <w:pPr>
        <w:numPr>
          <w:ilvl w:val="0"/>
          <w:numId w:val="9"/>
        </w:numPr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opanował pełny zakres wiedzy i umiejętności określony programem nauczania przedmiotu w danej klasie, </w:t>
      </w:r>
    </w:p>
    <w:p w:rsidR="00422613" w:rsidRPr="00422613" w:rsidRDefault="00422613" w:rsidP="00DA5C48">
      <w:pPr>
        <w:numPr>
          <w:ilvl w:val="0"/>
          <w:numId w:val="9"/>
        </w:numPr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sprawnie posługuje się zdobytymi wiadomościami, rozwiązuje samodzielnie problemy  teoretyczne i praktyczne ujęte programem nauczania, </w:t>
      </w:r>
    </w:p>
    <w:p w:rsidR="00422613" w:rsidRPr="00422613" w:rsidRDefault="00422613" w:rsidP="00DA5C48">
      <w:pPr>
        <w:numPr>
          <w:ilvl w:val="0"/>
          <w:numId w:val="9"/>
        </w:numPr>
        <w:suppressAutoHyphens/>
        <w:spacing w:before="120" w:after="120"/>
        <w:jc w:val="both"/>
        <w:rPr>
          <w:rFonts w:eastAsia="Calibri"/>
          <w:bCs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>potrafi zastosować posiadaną wiedzę i umiejętności do rozwiązania zadań problemów w nowych sytuacjach;</w:t>
      </w:r>
    </w:p>
    <w:p w:rsidR="00422613" w:rsidRPr="00422613" w:rsidRDefault="00422613" w:rsidP="00DA5C48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bCs/>
          <w:kern w:val="1"/>
          <w:szCs w:val="24"/>
          <w:lang w:eastAsia="ar-SA"/>
        </w:rPr>
        <w:t xml:space="preserve">stopień dobry </w:t>
      </w:r>
      <w:r w:rsidRPr="00422613">
        <w:rPr>
          <w:rFonts w:eastAsia="Calibri"/>
          <w:kern w:val="1"/>
          <w:szCs w:val="24"/>
          <w:lang w:eastAsia="ar-SA"/>
        </w:rPr>
        <w:t xml:space="preserve">otrzymuje uczeń, który opanował poziom wymagań rozszerzających, czyli: </w:t>
      </w:r>
    </w:p>
    <w:p w:rsidR="00422613" w:rsidRPr="00422613" w:rsidRDefault="00422613" w:rsidP="00DA5C48">
      <w:pPr>
        <w:numPr>
          <w:ilvl w:val="0"/>
          <w:numId w:val="5"/>
        </w:numPr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>poprawnie stosuje wiedzę i umiejętności,</w:t>
      </w:r>
    </w:p>
    <w:p w:rsidR="00422613" w:rsidRPr="00422613" w:rsidRDefault="00422613" w:rsidP="00DA5C48">
      <w:pPr>
        <w:numPr>
          <w:ilvl w:val="0"/>
          <w:numId w:val="5"/>
        </w:numPr>
        <w:suppressAutoHyphens/>
        <w:spacing w:before="120" w:after="120"/>
        <w:jc w:val="both"/>
        <w:rPr>
          <w:rFonts w:eastAsia="Calibri"/>
          <w:bCs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 rozwiązuje samodzielnie typowe zadania teoretyczne i praktyczne </w:t>
      </w:r>
    </w:p>
    <w:p w:rsidR="00422613" w:rsidRPr="00422613" w:rsidRDefault="00422613" w:rsidP="00DA5C48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bCs/>
          <w:kern w:val="1"/>
          <w:szCs w:val="24"/>
          <w:lang w:eastAsia="ar-SA"/>
        </w:rPr>
        <w:t xml:space="preserve">stopień dostateczny </w:t>
      </w:r>
      <w:r w:rsidRPr="00422613">
        <w:rPr>
          <w:rFonts w:eastAsia="Calibri"/>
          <w:kern w:val="1"/>
          <w:szCs w:val="24"/>
          <w:lang w:eastAsia="ar-SA"/>
        </w:rPr>
        <w:t xml:space="preserve">otrzymuje uczeń, który opanował poziom wymagań podstawowych, czyli: </w:t>
      </w:r>
    </w:p>
    <w:p w:rsidR="00422613" w:rsidRPr="00422613" w:rsidRDefault="00422613" w:rsidP="00DA5C48">
      <w:pPr>
        <w:numPr>
          <w:ilvl w:val="0"/>
          <w:numId w:val="3"/>
        </w:numPr>
        <w:suppressAutoHyphens/>
        <w:spacing w:before="120" w:after="120"/>
        <w:jc w:val="both"/>
        <w:rPr>
          <w:rFonts w:eastAsia="Calibri"/>
          <w:bCs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opanował wiadomości i umiejętności stosunkowo łatwe, użyteczne w życiu codziennym i absolutnie niezbędne do kontynuowania nauki na wyższym poziomie </w:t>
      </w:r>
    </w:p>
    <w:p w:rsidR="00422613" w:rsidRPr="00422613" w:rsidRDefault="00422613" w:rsidP="00DA5C48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bCs/>
          <w:kern w:val="1"/>
          <w:szCs w:val="24"/>
          <w:lang w:eastAsia="ar-SA"/>
        </w:rPr>
        <w:t xml:space="preserve">stopień dopuszczający </w:t>
      </w:r>
      <w:r w:rsidRPr="00422613">
        <w:rPr>
          <w:rFonts w:eastAsia="Calibri"/>
          <w:kern w:val="1"/>
          <w:szCs w:val="24"/>
          <w:lang w:eastAsia="ar-SA"/>
        </w:rPr>
        <w:t xml:space="preserve">otrzymuje uczeń, który opanował poziom wymagań koniecznych, czyli: </w:t>
      </w:r>
    </w:p>
    <w:p w:rsidR="00422613" w:rsidRPr="00422613" w:rsidRDefault="00422613" w:rsidP="00DA5C48">
      <w:pPr>
        <w:numPr>
          <w:ilvl w:val="0"/>
          <w:numId w:val="6"/>
        </w:numPr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>opanował wiadomości i umiejętności umożliwiające świadome korzystanie z   lekcji,</w:t>
      </w:r>
    </w:p>
    <w:p w:rsidR="00422613" w:rsidRPr="00422613" w:rsidRDefault="00422613" w:rsidP="00DA5C48">
      <w:pPr>
        <w:numPr>
          <w:ilvl w:val="0"/>
          <w:numId w:val="6"/>
        </w:numPr>
        <w:suppressAutoHyphens/>
        <w:spacing w:before="120" w:after="120"/>
        <w:jc w:val="both"/>
        <w:rPr>
          <w:rFonts w:eastAsia="Calibri"/>
          <w:bCs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 rozwiązuje z pomocą nauczyciela podstawowe zadania teoretyczne i praktyczne;</w:t>
      </w:r>
    </w:p>
    <w:p w:rsidR="00422613" w:rsidRPr="00422613" w:rsidRDefault="00422613" w:rsidP="00DA5C48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bCs/>
          <w:kern w:val="1"/>
          <w:szCs w:val="24"/>
          <w:lang w:eastAsia="ar-SA"/>
        </w:rPr>
        <w:t xml:space="preserve">stopień niedostateczny </w:t>
      </w:r>
      <w:r w:rsidRPr="00422613">
        <w:rPr>
          <w:rFonts w:eastAsia="Calibri"/>
          <w:kern w:val="1"/>
          <w:szCs w:val="24"/>
          <w:lang w:eastAsia="ar-SA"/>
        </w:rPr>
        <w:t xml:space="preserve">otrzymuje uczeń, który nie opanował poziomu wymagań koniecznych. </w:t>
      </w:r>
    </w:p>
    <w:p w:rsidR="00422613" w:rsidRPr="00422613" w:rsidRDefault="00422613" w:rsidP="00DA5C48">
      <w:pPr>
        <w:numPr>
          <w:ilvl w:val="0"/>
          <w:numId w:val="7"/>
        </w:numPr>
        <w:tabs>
          <w:tab w:val="left" w:pos="0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Stopień ze znakiem plus (+) otrzymuje uczeń, którego wiadomości i umiejętności wykraczają nieznacznie ponad wymagania dla danego stopnia. </w:t>
      </w:r>
    </w:p>
    <w:p w:rsidR="00422613" w:rsidRPr="00475135" w:rsidRDefault="00422613" w:rsidP="00DA5C48">
      <w:pPr>
        <w:numPr>
          <w:ilvl w:val="0"/>
          <w:numId w:val="7"/>
        </w:numPr>
        <w:tabs>
          <w:tab w:val="left" w:pos="0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422613">
        <w:rPr>
          <w:rFonts w:eastAsia="Calibri"/>
          <w:kern w:val="1"/>
          <w:szCs w:val="24"/>
          <w:lang w:eastAsia="ar-SA"/>
        </w:rPr>
        <w:t xml:space="preserve">Stopień ze znakiem minus (-) otrzymuje uczeń, którego wiadomości i umiejętności wykazują drobne braki w zakresie wymagań dla danego stopnia. </w:t>
      </w:r>
    </w:p>
    <w:p w:rsidR="00B30B70" w:rsidRPr="005B1AB0" w:rsidRDefault="00B30B70" w:rsidP="00B30B70">
      <w:pPr>
        <w:pStyle w:val="Tekstpodstawowy"/>
        <w:spacing w:line="360" w:lineRule="auto"/>
        <w:jc w:val="both"/>
        <w:rPr>
          <w:b/>
          <w:szCs w:val="24"/>
        </w:rPr>
      </w:pPr>
    </w:p>
    <w:p w:rsidR="00B30B70" w:rsidRPr="005B1AB0" w:rsidRDefault="00B30B70" w:rsidP="00B30B70">
      <w:pPr>
        <w:pStyle w:val="Akapitzlist"/>
        <w:contextualSpacing w:val="0"/>
        <w:rPr>
          <w:rFonts w:ascii="Times New Roman" w:hAnsi="Times New Roman"/>
          <w:b/>
          <w:sz w:val="24"/>
          <w:szCs w:val="24"/>
        </w:rPr>
      </w:pPr>
      <w:r w:rsidRPr="005B1AB0">
        <w:rPr>
          <w:rFonts w:ascii="Times New Roman" w:hAnsi="Times New Roman"/>
          <w:b/>
          <w:sz w:val="24"/>
          <w:szCs w:val="24"/>
        </w:rPr>
        <w:t>Wartość procentowa ocen wystawianych za sprawdziany i kartkówki:</w:t>
      </w:r>
    </w:p>
    <w:p w:rsidR="009771E3" w:rsidRPr="009771E3" w:rsidRDefault="009771E3" w:rsidP="00DA5C48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9771E3">
        <w:rPr>
          <w:rFonts w:eastAsia="Calibri"/>
          <w:kern w:val="1"/>
          <w:szCs w:val="24"/>
          <w:lang w:eastAsia="ar-SA"/>
        </w:rPr>
        <w:tab/>
        <w:t>poniżej 30% możliwych do uzyskania punktów - niedostateczny;</w:t>
      </w:r>
    </w:p>
    <w:p w:rsidR="009771E3" w:rsidRPr="009771E3" w:rsidRDefault="009771E3" w:rsidP="00DA5C48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9771E3">
        <w:rPr>
          <w:rFonts w:eastAsia="Calibri"/>
          <w:kern w:val="1"/>
          <w:szCs w:val="24"/>
          <w:lang w:eastAsia="ar-SA"/>
        </w:rPr>
        <w:tab/>
        <w:t>30% - 49% - dopuszczający;</w:t>
      </w:r>
    </w:p>
    <w:p w:rsidR="009771E3" w:rsidRPr="009771E3" w:rsidRDefault="009771E3" w:rsidP="00DA5C48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9771E3">
        <w:rPr>
          <w:rFonts w:eastAsia="Calibri"/>
          <w:kern w:val="1"/>
          <w:szCs w:val="24"/>
          <w:lang w:eastAsia="ar-SA"/>
        </w:rPr>
        <w:tab/>
        <w:t>50% - 74% - dostateczny;</w:t>
      </w:r>
    </w:p>
    <w:p w:rsidR="009771E3" w:rsidRPr="009771E3" w:rsidRDefault="009771E3" w:rsidP="00DA5C48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9771E3">
        <w:rPr>
          <w:rFonts w:eastAsia="Calibri"/>
          <w:kern w:val="1"/>
          <w:szCs w:val="24"/>
          <w:lang w:eastAsia="ar-SA"/>
        </w:rPr>
        <w:tab/>
        <w:t>75% - 89% - dobry;</w:t>
      </w:r>
    </w:p>
    <w:p w:rsidR="009771E3" w:rsidRPr="009771E3" w:rsidRDefault="009771E3" w:rsidP="00DA5C48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rFonts w:eastAsia="Calibri"/>
          <w:kern w:val="1"/>
          <w:szCs w:val="24"/>
          <w:lang w:eastAsia="ar-SA"/>
        </w:rPr>
      </w:pPr>
      <w:r w:rsidRPr="009771E3">
        <w:rPr>
          <w:rFonts w:eastAsia="Calibri"/>
          <w:kern w:val="1"/>
          <w:szCs w:val="24"/>
          <w:lang w:eastAsia="ar-SA"/>
        </w:rPr>
        <w:t>90% - 99% - bardzo dobry;</w:t>
      </w:r>
    </w:p>
    <w:p w:rsidR="00B30B70" w:rsidRPr="000B6ABA" w:rsidRDefault="00C714D5" w:rsidP="00DA5C48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before="120" w:after="120"/>
        <w:jc w:val="both"/>
        <w:rPr>
          <w:color w:val="FF0000"/>
          <w:szCs w:val="24"/>
        </w:rPr>
      </w:pPr>
      <w:r w:rsidRPr="005B1AB0">
        <w:rPr>
          <w:szCs w:val="24"/>
        </w:rPr>
        <w:tab/>
        <w:t>100%  celujący</w:t>
      </w:r>
    </w:p>
    <w:p w:rsidR="000B6ABA" w:rsidRDefault="000B6ABA" w:rsidP="000B6ABA">
      <w:pPr>
        <w:tabs>
          <w:tab w:val="left" w:pos="0"/>
          <w:tab w:val="left" w:pos="426"/>
        </w:tabs>
        <w:suppressAutoHyphens/>
        <w:spacing w:before="120" w:after="120"/>
        <w:jc w:val="both"/>
        <w:rPr>
          <w:color w:val="FF0000"/>
          <w:szCs w:val="24"/>
        </w:rPr>
      </w:pPr>
    </w:p>
    <w:p w:rsidR="000B6ABA" w:rsidRPr="005B1AB0" w:rsidRDefault="000B6ABA" w:rsidP="000B6ABA">
      <w:pPr>
        <w:tabs>
          <w:tab w:val="left" w:pos="0"/>
          <w:tab w:val="left" w:pos="426"/>
        </w:tabs>
        <w:suppressAutoHyphens/>
        <w:spacing w:before="120" w:after="120"/>
        <w:jc w:val="both"/>
        <w:rPr>
          <w:color w:val="FF0000"/>
          <w:szCs w:val="24"/>
        </w:rPr>
      </w:pPr>
    </w:p>
    <w:p w:rsidR="000B6ABA" w:rsidRDefault="000B6ABA" w:rsidP="000B6ABA">
      <w:pPr>
        <w:pStyle w:val="PreformattedText"/>
        <w:spacing w:line="360" w:lineRule="auto"/>
        <w:rPr>
          <w:b/>
          <w:bCs/>
        </w:rPr>
      </w:pPr>
      <w:r>
        <w:rPr>
          <w:b/>
          <w:bCs/>
        </w:rPr>
        <w:t>Oceny mogą być różnicowane dodatkowo poprzez stosowanie znaków "+" i "-".</w:t>
      </w:r>
    </w:p>
    <w:p w:rsidR="000B6ABA" w:rsidRDefault="000B6ABA" w:rsidP="000B6ABA">
      <w:pPr>
        <w:pStyle w:val="PreformattedText"/>
        <w:spacing w:line="360" w:lineRule="auto"/>
      </w:pPr>
      <w:r>
        <w:t>Celujący 100%</w:t>
      </w:r>
    </w:p>
    <w:p w:rsidR="000B6ABA" w:rsidRDefault="000B6ABA" w:rsidP="000B6ABA">
      <w:pPr>
        <w:pStyle w:val="PreformattedText"/>
        <w:spacing w:line="360" w:lineRule="auto"/>
      </w:pPr>
      <w:r>
        <w:t>Bardzo dobry+ ( 99%- 98%)</w:t>
      </w:r>
    </w:p>
    <w:p w:rsidR="000B6ABA" w:rsidRDefault="000B6ABA" w:rsidP="000B6ABA">
      <w:pPr>
        <w:pStyle w:val="PreformattedText"/>
        <w:spacing w:line="360" w:lineRule="auto"/>
      </w:pPr>
      <w:r>
        <w:t>Bardzo dobry   (97%-94%)</w:t>
      </w:r>
    </w:p>
    <w:p w:rsidR="000B6ABA" w:rsidRDefault="000B6ABA" w:rsidP="000B6ABA">
      <w:pPr>
        <w:pStyle w:val="PreformattedText"/>
        <w:spacing w:line="360" w:lineRule="auto"/>
      </w:pPr>
      <w:r>
        <w:t>Bardzo dobry – (93%-90%)</w:t>
      </w:r>
    </w:p>
    <w:p w:rsidR="000B6ABA" w:rsidRDefault="000B6ABA" w:rsidP="000B6ABA">
      <w:pPr>
        <w:pStyle w:val="PreformattedText"/>
        <w:spacing w:line="360" w:lineRule="auto"/>
      </w:pPr>
      <w:r>
        <w:t>Dobry +( 89%- 85%)</w:t>
      </w:r>
    </w:p>
    <w:p w:rsidR="000B6ABA" w:rsidRDefault="000B6ABA" w:rsidP="000B6ABA">
      <w:pPr>
        <w:pStyle w:val="PreformattedText"/>
        <w:spacing w:line="360" w:lineRule="auto"/>
      </w:pPr>
      <w:r>
        <w:lastRenderedPageBreak/>
        <w:t>Dobry (84%-79%)</w:t>
      </w:r>
    </w:p>
    <w:p w:rsidR="000B6ABA" w:rsidRDefault="000B6ABA" w:rsidP="000B6ABA">
      <w:pPr>
        <w:pStyle w:val="PreformattedText"/>
        <w:spacing w:line="360" w:lineRule="auto"/>
      </w:pPr>
      <w:r>
        <w:t>Dobry –(78%-75%)</w:t>
      </w:r>
    </w:p>
    <w:p w:rsidR="000B6ABA" w:rsidRDefault="000B6ABA" w:rsidP="000B6ABA">
      <w:pPr>
        <w:pStyle w:val="PreformattedText"/>
        <w:spacing w:line="360" w:lineRule="auto"/>
      </w:pPr>
      <w:r>
        <w:t>Dostateczny +(74%- 67%)</w:t>
      </w:r>
    </w:p>
    <w:p w:rsidR="000B6ABA" w:rsidRDefault="000B6ABA" w:rsidP="000B6ABA">
      <w:pPr>
        <w:pStyle w:val="PreformattedText"/>
        <w:spacing w:line="360" w:lineRule="auto"/>
      </w:pPr>
      <w:r>
        <w:t>Dostateczny (66%- 58%)</w:t>
      </w:r>
    </w:p>
    <w:p w:rsidR="000B6ABA" w:rsidRDefault="000B6ABA" w:rsidP="000B6ABA">
      <w:pPr>
        <w:pStyle w:val="PreformattedText"/>
        <w:spacing w:line="360" w:lineRule="auto"/>
      </w:pPr>
      <w:r>
        <w:t>Dostateczny – (57%- 50%)</w:t>
      </w:r>
    </w:p>
    <w:p w:rsidR="000B6ABA" w:rsidRDefault="000B6ABA" w:rsidP="000B6ABA">
      <w:pPr>
        <w:pStyle w:val="PreformattedText"/>
        <w:spacing w:line="360" w:lineRule="auto"/>
      </w:pPr>
      <w:r>
        <w:t>Dopuszczający+( 49%- 42%)</w:t>
      </w:r>
    </w:p>
    <w:p w:rsidR="000B6ABA" w:rsidRDefault="000B6ABA" w:rsidP="000B6ABA">
      <w:pPr>
        <w:pStyle w:val="PreformattedText"/>
        <w:spacing w:line="360" w:lineRule="auto"/>
      </w:pPr>
      <w:r>
        <w:t>Dopuszczający( 41%- 35%)</w:t>
      </w:r>
    </w:p>
    <w:p w:rsidR="000B6ABA" w:rsidRDefault="000B6ABA" w:rsidP="000B6ABA">
      <w:pPr>
        <w:pStyle w:val="PreformattedText"/>
        <w:spacing w:line="360" w:lineRule="auto"/>
      </w:pPr>
      <w:r>
        <w:t>Dopuszczający – (34%- 30%)</w:t>
      </w:r>
    </w:p>
    <w:p w:rsidR="000B6ABA" w:rsidRDefault="000B6ABA" w:rsidP="000B6ABA">
      <w:pPr>
        <w:pStyle w:val="PreformattedText"/>
        <w:spacing w:line="360" w:lineRule="auto"/>
      </w:pPr>
      <w:r>
        <w:t>Niedostateczny poniżej 29%</w:t>
      </w:r>
    </w:p>
    <w:p w:rsidR="00424269" w:rsidRPr="000B6ABA" w:rsidRDefault="00424269" w:rsidP="000B6ABA">
      <w:pPr>
        <w:rPr>
          <w:szCs w:val="24"/>
        </w:rPr>
      </w:pPr>
    </w:p>
    <w:p w:rsidR="00B30B70" w:rsidRPr="005B1AB0" w:rsidRDefault="00B30B70" w:rsidP="005B1AB0">
      <w:pPr>
        <w:pStyle w:val="Akapitzlist"/>
        <w:contextualSpacing w:val="0"/>
        <w:rPr>
          <w:rFonts w:ascii="Times New Roman" w:hAnsi="Times New Roman"/>
          <w:b/>
          <w:sz w:val="24"/>
          <w:szCs w:val="24"/>
        </w:rPr>
      </w:pPr>
      <w:r w:rsidRPr="005B1AB0">
        <w:rPr>
          <w:rFonts w:ascii="Times New Roman" w:hAnsi="Times New Roman"/>
          <w:b/>
          <w:sz w:val="24"/>
          <w:szCs w:val="24"/>
        </w:rPr>
        <w:t>Informacje dodatkowe:</w:t>
      </w:r>
    </w:p>
    <w:p w:rsidR="00B30B70" w:rsidRPr="005B1AB0" w:rsidRDefault="00424269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30B70" w:rsidRPr="005B1AB0">
        <w:rPr>
          <w:rFonts w:ascii="Times New Roman" w:hAnsi="Times New Roman"/>
          <w:sz w:val="24"/>
          <w:szCs w:val="24"/>
        </w:rPr>
        <w:t xml:space="preserve">ieprzygotowania do lekcji: </w:t>
      </w:r>
      <w:r w:rsidR="00C714D5" w:rsidRPr="005B1AB0">
        <w:rPr>
          <w:rFonts w:ascii="Times New Roman" w:hAnsi="Times New Roman"/>
          <w:sz w:val="24"/>
          <w:szCs w:val="24"/>
        </w:rPr>
        <w:t>trzy</w:t>
      </w:r>
      <w:r w:rsidR="00B30B70" w:rsidRPr="005B1AB0">
        <w:rPr>
          <w:rFonts w:ascii="Times New Roman" w:hAnsi="Times New Roman"/>
          <w:sz w:val="24"/>
          <w:szCs w:val="24"/>
        </w:rPr>
        <w:t xml:space="preserve"> razy w semestrze – oznaczone w dzienniku  „ </w:t>
      </w:r>
      <w:proofErr w:type="spellStart"/>
      <w:r w:rsidR="00B30B70" w:rsidRPr="005B1AB0">
        <w:rPr>
          <w:rFonts w:ascii="Times New Roman" w:hAnsi="Times New Roman"/>
          <w:sz w:val="24"/>
          <w:szCs w:val="24"/>
        </w:rPr>
        <w:t>np</w:t>
      </w:r>
      <w:proofErr w:type="spellEnd"/>
      <w:r w:rsidR="00B30B70" w:rsidRPr="005B1AB0">
        <w:rPr>
          <w:rFonts w:ascii="Times New Roman" w:hAnsi="Times New Roman"/>
          <w:sz w:val="24"/>
          <w:szCs w:val="24"/>
        </w:rPr>
        <w:t>” , każde następne to ocena niedostateczna; uczeń zgłasza nieprzygotowanie na początku zajęć</w:t>
      </w:r>
      <w:r>
        <w:rPr>
          <w:rFonts w:ascii="Times New Roman" w:hAnsi="Times New Roman"/>
          <w:sz w:val="24"/>
          <w:szCs w:val="24"/>
        </w:rPr>
        <w:t>.</w:t>
      </w:r>
    </w:p>
    <w:p w:rsidR="005B1AB0" w:rsidRPr="00424269" w:rsidRDefault="005B1AB0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5B1AB0">
        <w:rPr>
          <w:rFonts w:ascii="Times New Roman" w:hAnsi="Times New Roman"/>
          <w:sz w:val="24"/>
          <w:szCs w:val="24"/>
        </w:rPr>
        <w:t xml:space="preserve">Uczeń może otrzymać: plus (+) za aktywność na lekcji, za zadanie domowe, za cząstkowe odpowiedzi, inne prace wymagające mniejszego wysiłku ucznia oraz minus (-) za nieprzygotowanie do lekcji, za brak zadania domowego, za niepoprawną odpowiedź lub jej </w:t>
      </w:r>
      <w:r w:rsidRPr="00424269">
        <w:rPr>
          <w:rFonts w:ascii="Times New Roman" w:hAnsi="Times New Roman"/>
          <w:sz w:val="24"/>
          <w:szCs w:val="24"/>
        </w:rPr>
        <w:t>brak, za niewykonanie polecenia na lekcji. Do otrzymania oceny bardzo dobrej wymagane są trzy plusy, jeśli uczeń uzyska trzy minusy otrzymuje ocenę niedostateczną</w:t>
      </w:r>
      <w:r w:rsidR="00E166A9" w:rsidRPr="00424269">
        <w:rPr>
          <w:rFonts w:ascii="Times New Roman" w:hAnsi="Times New Roman"/>
          <w:sz w:val="24"/>
          <w:szCs w:val="24"/>
        </w:rPr>
        <w:t>.</w:t>
      </w:r>
    </w:p>
    <w:p w:rsidR="005B42BA" w:rsidRPr="00424269" w:rsidRDefault="005B42BA" w:rsidP="00DA5C48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sz w:val="24"/>
          <w:szCs w:val="24"/>
        </w:rPr>
        <w:t>Odmowa odpowiedzi ustnej przez ucznia jest równoznaczna z wystawieniem mu oceny n</w:t>
      </w:r>
      <w:r w:rsidR="008E2828" w:rsidRPr="00424269">
        <w:rPr>
          <w:rFonts w:ascii="Times New Roman" w:hAnsi="Times New Roman"/>
          <w:sz w:val="24"/>
          <w:szCs w:val="24"/>
        </w:rPr>
        <w:t>iedostatecznej.</w:t>
      </w:r>
      <w:r w:rsidRPr="00424269">
        <w:rPr>
          <w:rFonts w:ascii="Times New Roman" w:hAnsi="Times New Roman"/>
          <w:sz w:val="24"/>
          <w:szCs w:val="24"/>
        </w:rPr>
        <w:t xml:space="preserve"> </w:t>
      </w:r>
    </w:p>
    <w:p w:rsidR="00424269" w:rsidRPr="00424269" w:rsidRDefault="00424269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sz w:val="24"/>
          <w:szCs w:val="24"/>
        </w:rPr>
        <w:t>Każdy sprawdzian jest zapowiedziany z tygodniowym wyprzedzeniem i poprzedzony lekcją powtórzeniową.</w:t>
      </w:r>
    </w:p>
    <w:p w:rsidR="00424269" w:rsidRPr="00424269" w:rsidRDefault="00424269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sz w:val="24"/>
          <w:szCs w:val="24"/>
        </w:rPr>
        <w:t xml:space="preserve">W ciągu roku szkolnego mogą odbyć się sprawdziany po każdym zrealizowanym dziale. </w:t>
      </w:r>
    </w:p>
    <w:p w:rsidR="00ED133A" w:rsidRPr="00424269" w:rsidRDefault="00424269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B1AB0" w:rsidRPr="00424269">
        <w:rPr>
          <w:rFonts w:ascii="Times New Roman" w:hAnsi="Times New Roman"/>
          <w:sz w:val="24"/>
          <w:szCs w:val="24"/>
        </w:rPr>
        <w:t>a</w:t>
      </w:r>
      <w:r w:rsidR="00B30B70" w:rsidRPr="00424269">
        <w:rPr>
          <w:rFonts w:ascii="Times New Roman" w:hAnsi="Times New Roman"/>
          <w:sz w:val="24"/>
          <w:szCs w:val="24"/>
        </w:rPr>
        <w:t>pisane sprawdziany i kartkówki, ocenione przez nauczyciela, uczeń otrzymuje na lekcji. Przegląda oceniony sprawdzian i dokonuje poprawy źle wykonanych zadań</w:t>
      </w:r>
      <w:r w:rsidR="005B1AB0" w:rsidRPr="00424269">
        <w:rPr>
          <w:rFonts w:ascii="Times New Roman" w:hAnsi="Times New Roman"/>
          <w:sz w:val="24"/>
          <w:szCs w:val="24"/>
        </w:rPr>
        <w:t xml:space="preserve"> w zeszycie przedmiotowym</w:t>
      </w:r>
      <w:r w:rsidR="00B30B70" w:rsidRPr="00424269">
        <w:rPr>
          <w:rFonts w:ascii="Times New Roman" w:hAnsi="Times New Roman"/>
          <w:sz w:val="24"/>
          <w:szCs w:val="24"/>
        </w:rPr>
        <w:t>. Rodzic ma prawo do wglądu prac sprawdzających uczniów podczas zebrań rodziców i konsultacji z nauczyciel</w:t>
      </w:r>
      <w:r w:rsidR="00C714D5" w:rsidRPr="00424269">
        <w:rPr>
          <w:rFonts w:ascii="Times New Roman" w:hAnsi="Times New Roman"/>
          <w:sz w:val="24"/>
          <w:szCs w:val="24"/>
        </w:rPr>
        <w:t>em w wyznaczonym terminie podanym na stronie szkoły.</w:t>
      </w:r>
    </w:p>
    <w:p w:rsidR="00ED133A" w:rsidRPr="00424269" w:rsidRDefault="00ED133A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sz w:val="24"/>
          <w:szCs w:val="24"/>
        </w:rPr>
        <w:t>Uczeń może poprawić wyłącznie ocenę niedostateczną i dopuszczającą ze sprawdzianu w terminie do dwóch tygodni od jej otrzymania.</w:t>
      </w:r>
      <w:r w:rsidR="008E2828" w:rsidRPr="00424269">
        <w:rPr>
          <w:rFonts w:ascii="Times New Roman" w:hAnsi="Times New Roman"/>
          <w:sz w:val="24"/>
          <w:szCs w:val="24"/>
        </w:rPr>
        <w:t xml:space="preserve"> Kartkówek się nie poprawia.</w:t>
      </w:r>
    </w:p>
    <w:p w:rsidR="00424269" w:rsidRPr="00424269" w:rsidRDefault="00424269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sz w:val="24"/>
          <w:szCs w:val="24"/>
        </w:rPr>
        <w:t xml:space="preserve">Uczeń, który nie uczestniczył w sprawdzianie w wyznaczonym  terminie, jest zobowiązany napisać go w ciągu dwóch tygodni od dnia powrotu do szkoły /na dodatkowych zajęciach/. </w:t>
      </w:r>
      <w:r w:rsidR="005B1AB0" w:rsidRPr="00424269">
        <w:rPr>
          <w:rFonts w:ascii="Times New Roman" w:hAnsi="Times New Roman"/>
          <w:color w:val="000000" w:themeColor="text1"/>
          <w:sz w:val="24"/>
          <w:szCs w:val="24"/>
        </w:rPr>
        <w:t xml:space="preserve">Zaliczenie polega na pisaniu sprawdzianu o tym samym stopniu trudności. </w:t>
      </w:r>
    </w:p>
    <w:p w:rsidR="00424269" w:rsidRPr="00424269" w:rsidRDefault="008E2828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color w:val="000000" w:themeColor="text1"/>
          <w:sz w:val="24"/>
          <w:szCs w:val="24"/>
        </w:rPr>
        <w:t xml:space="preserve">Kartkówkę uczeń </w:t>
      </w:r>
      <w:r w:rsidR="00424269" w:rsidRPr="00424269">
        <w:rPr>
          <w:rFonts w:ascii="Times New Roman" w:hAnsi="Times New Roman"/>
          <w:color w:val="000000" w:themeColor="text1"/>
          <w:sz w:val="24"/>
          <w:szCs w:val="24"/>
        </w:rPr>
        <w:t>jest zobowiązany</w:t>
      </w:r>
      <w:r w:rsidRPr="00424269">
        <w:rPr>
          <w:rFonts w:ascii="Times New Roman" w:hAnsi="Times New Roman"/>
          <w:color w:val="000000" w:themeColor="text1"/>
          <w:sz w:val="24"/>
          <w:szCs w:val="24"/>
        </w:rPr>
        <w:t xml:space="preserve"> zaliczyć nie później niż do tygodnia od powrotu do szkoły. </w:t>
      </w:r>
    </w:p>
    <w:p w:rsidR="00424269" w:rsidRPr="00424269" w:rsidRDefault="005B1AB0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color w:val="000000" w:themeColor="text1"/>
          <w:sz w:val="24"/>
          <w:szCs w:val="24"/>
        </w:rPr>
        <w:t>W przypadku zaniechania obowiązkowego napisania zaległego sprawdzianu</w:t>
      </w:r>
      <w:r w:rsidR="008E2828" w:rsidRPr="00424269">
        <w:rPr>
          <w:rFonts w:ascii="Times New Roman" w:hAnsi="Times New Roman"/>
          <w:color w:val="000000" w:themeColor="text1"/>
          <w:sz w:val="24"/>
          <w:szCs w:val="24"/>
        </w:rPr>
        <w:t xml:space="preserve"> lub kartkówki</w:t>
      </w:r>
      <w:r w:rsidRPr="00424269">
        <w:rPr>
          <w:rFonts w:ascii="Times New Roman" w:hAnsi="Times New Roman"/>
          <w:color w:val="000000" w:themeColor="text1"/>
          <w:sz w:val="24"/>
          <w:szCs w:val="24"/>
        </w:rPr>
        <w:t xml:space="preserve"> uczeń otrzymuje ocenę niedostateczną bez możliwości poprawy.</w:t>
      </w:r>
      <w:r w:rsidR="00424269" w:rsidRPr="004242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B1AB0" w:rsidRPr="00424269" w:rsidRDefault="005B1AB0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sz w:val="24"/>
          <w:szCs w:val="24"/>
        </w:rPr>
        <w:t>Ucieczka ze sprawdzianu i kartkówki przez ucznia traktowana jest jako odmowa odpowiedzi w formie pisemnej i równoznaczna z wystawieniem mu oceny n</w:t>
      </w:r>
      <w:r w:rsidR="008E2828" w:rsidRPr="00424269">
        <w:rPr>
          <w:rFonts w:ascii="Times New Roman" w:hAnsi="Times New Roman"/>
          <w:sz w:val="24"/>
          <w:szCs w:val="24"/>
        </w:rPr>
        <w:t>iedostatecznej.</w:t>
      </w:r>
    </w:p>
    <w:p w:rsidR="00C714D5" w:rsidRPr="00424269" w:rsidRDefault="00C714D5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24269">
        <w:rPr>
          <w:rFonts w:ascii="Times New Roman" w:hAnsi="Times New Roman"/>
          <w:color w:val="000000" w:themeColor="text1"/>
          <w:kern w:val="1"/>
          <w:sz w:val="24"/>
          <w:szCs w:val="24"/>
          <w:lang w:eastAsia="ar-SA"/>
        </w:rPr>
        <w:lastRenderedPageBreak/>
        <w:t>Nie ma możliwości wykonania kopii sprawdzianu.</w:t>
      </w:r>
    </w:p>
    <w:p w:rsidR="00424269" w:rsidRPr="005B053A" w:rsidRDefault="000901BA" w:rsidP="00DA5C48">
      <w:pPr>
        <w:pStyle w:val="Akapitzlist"/>
        <w:numPr>
          <w:ilvl w:val="0"/>
          <w:numId w:val="2"/>
        </w:numPr>
        <w:contextualSpacing w:val="0"/>
        <w:rPr>
          <w:rFonts w:ascii="Times New Roman" w:hAnsi="Times New Roman"/>
          <w:sz w:val="24"/>
          <w:szCs w:val="24"/>
        </w:rPr>
      </w:pPr>
      <w:r w:rsidRPr="00424269">
        <w:rPr>
          <w:rFonts w:ascii="Times New Roman" w:hAnsi="Times New Roman"/>
          <w:sz w:val="24"/>
          <w:szCs w:val="24"/>
        </w:rPr>
        <w:t>Obowiązuje wagowy system oceniania, zgodny z zapisem w Statucie szkoły.</w:t>
      </w:r>
    </w:p>
    <w:p w:rsidR="00DA5C48" w:rsidRDefault="00DA5C48" w:rsidP="00DA5C4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5C48" w:rsidRPr="00FF3422" w:rsidRDefault="00DA5C48" w:rsidP="00DA5C4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</w:rPr>
      </w:pP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A5C48" w:rsidRPr="00FF3422" w:rsidRDefault="00DA5C48" w:rsidP="00DA5C4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DA5C48" w:rsidRPr="00FF3422" w:rsidRDefault="00DA5C48" w:rsidP="00DA5C4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>DZIAŁ 1. LICZBY I DZIAŁANIA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przekraczania progu dziesiątkowego i z jego przekraczaniem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powiększać lub pomniejszać liczbę o daną liczbę naturalną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dopełniać składniki do określonej wartości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porównywać różnicowo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powiększać lub pomniejszać liczbę o daną liczbę naturalną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ile razy jest ona większa (mniejsza) od danej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tabs>
                <w:tab w:val="left" w:pos="5880"/>
              </w:tabs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DA5C48" w:rsidRPr="00E62442" w:rsidRDefault="00DA5C48" w:rsidP="00DA5C4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tabs>
                <w:tab w:val="left" w:pos="4425"/>
              </w:tabs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tabs>
                <w:tab w:val="left" w:pos="4425"/>
              </w:tabs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tabs>
                <w:tab w:val="left" w:pos="4425"/>
              </w:tabs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tabs>
                <w:tab w:val="left" w:pos="4425"/>
              </w:tabs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lastRenderedPageBreak/>
              <w:t>umie rozwiązywać trudniejsze zadania tekstowe (R–W)</w:t>
            </w:r>
          </w:p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tabs>
                <w:tab w:val="left" w:pos="4425"/>
              </w:tabs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DA5C48" w:rsidRPr="00E25C72" w:rsidRDefault="00DA5C48" w:rsidP="00DA5C48">
            <w:pPr>
              <w:pStyle w:val="Akapitzlist"/>
              <w:numPr>
                <w:ilvl w:val="0"/>
                <w:numId w:val="17"/>
              </w:numPr>
              <w:tabs>
                <w:tab w:val="left" w:pos="4425"/>
              </w:tabs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cyfry, znaków działań i nawiasów (W)</w:t>
            </w:r>
          </w:p>
        </w:tc>
      </w:tr>
    </w:tbl>
    <w:p w:rsidR="00DA5C48" w:rsidRDefault="00DA5C48" w:rsidP="00DA5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bCs/>
                <w:sz w:val="20"/>
              </w:rPr>
              <w:t>DZIAŁ 2. SYSTEMY ZAPISYWANIA LICZB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1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resztę w obliczeniach pieniężnych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 jednostkami masy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zna rzymski system zapisywania liczb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:rsidR="00DA5C48" w:rsidRDefault="00DA5C48" w:rsidP="00DA5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bCs/>
                <w:sz w:val="20"/>
              </w:rPr>
              <w:t>DZIAŁ 3. DZIAŁANIA PISEMNE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2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wykonywać dzielenie pisemne z resztą (P)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41B3A" w:rsidRDefault="00DA5C48" w:rsidP="00DA5C4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41B3A" w:rsidRDefault="00DA5C48" w:rsidP="00DA5C4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 przez liczby wielocyfrowe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 przez liczby wielocyfrowe (D–W)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A5C48" w:rsidRPr="00E41B3A" w:rsidRDefault="00DA5C48" w:rsidP="00DA5C4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rozwiązywać wielodziałaniowe zadania tekstowe z zastosowaniem działań pisemnych (R–W)</w:t>
            </w:r>
          </w:p>
        </w:tc>
      </w:tr>
    </w:tbl>
    <w:p w:rsidR="00DA5C48" w:rsidRDefault="00DA5C48" w:rsidP="00DA5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bCs/>
                <w:sz w:val="20"/>
              </w:rPr>
              <w:t>DZIAŁ 4. FIGURY GEOMETRYCZNE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Bezodstpw"/>
              <w:numPr>
                <w:ilvl w:val="0"/>
                <w:numId w:val="2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okrąg o danym promieniu (K)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różnicę między kołem i okręgiem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(R-W)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półpełny, wklęsły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obliczać skalę mapy na podstawie długości odpowiedniego odcinka podanego w innej skali (W)</w:t>
            </w:r>
          </w:p>
        </w:tc>
      </w:tr>
    </w:tbl>
    <w:p w:rsidR="00DA5C48" w:rsidRDefault="00DA5C48" w:rsidP="00DA5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bCs/>
                <w:sz w:val="20"/>
              </w:rPr>
              <w:t>DZIAŁ 5. UŁAMKI ZWYKŁE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3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liczbę, można przedstawić na osi liczbowej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ułamek zwykły na osi liczbowej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liczby mieszane na osi liczbowej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oraz jednostki masy wyrażone częścią innej jednostki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rozwiązywać zadania tekstowe nawiązujące do dzielenia mniejszej liczby przez większą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lastRenderedPageBreak/>
              <w:t xml:space="preserve">Wymagania na ocenę bardzo dobrą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odejmowania ułamków zwykłych (D–W)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odejmowania ułamków zwykłych (D–W)</w:t>
            </w:r>
          </w:p>
        </w:tc>
      </w:tr>
    </w:tbl>
    <w:p w:rsidR="00DA5C48" w:rsidRDefault="00DA5C48" w:rsidP="00DA5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bCs/>
                <w:sz w:val="20"/>
              </w:rPr>
              <w:t>DZIAŁ 6. UŁAMKI DZIESIĘTNE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Bezodstpw"/>
              <w:numPr>
                <w:ilvl w:val="0"/>
                <w:numId w:val="3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38"/>
              </w:numPr>
              <w:suppressAutoHyphens/>
              <w:autoSpaceDN w:val="0"/>
              <w:ind w:left="171" w:hanging="171"/>
              <w:textAlignment w:val="baseline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zna pojęcie wyrażenia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jednomianowanego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i dwumianowanego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zastosować ułamki dziesiętne do wyrażania masy w różnych jednostkach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wyrażenia dwumianowane na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jednomianowane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i odwrotnie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hd w:val="clear" w:color="auto" w:fill="FFCCCC"/>
              </w:rPr>
              <w:t xml:space="preserve">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auto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znajdować ułamki spełniające zadane warunki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znajdować ułamki spełniające zadane warunki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:rsidR="00DA5C48" w:rsidRDefault="00DA5C48" w:rsidP="00DA5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bCs/>
                <w:sz w:val="20"/>
              </w:rPr>
              <w:t>DZIAŁ 7. POLA FIGUR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4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4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43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długość boku kwadratu, znając jego pole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układać figury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tangramowe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:rsidR="00DA5C48" w:rsidRDefault="00DA5C48" w:rsidP="00DA5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5C48" w:rsidRPr="00BD66F4" w:rsidTr="00313507">
        <w:tc>
          <w:tcPr>
            <w:tcW w:w="9062" w:type="dxa"/>
            <w:shd w:val="clear" w:color="auto" w:fill="FF9999"/>
          </w:tcPr>
          <w:p w:rsidR="00DA5C48" w:rsidRPr="00BD66F4" w:rsidRDefault="00DA5C48" w:rsidP="00313507">
            <w:pPr>
              <w:jc w:val="center"/>
              <w:rPr>
                <w:rFonts w:cstheme="minorHAnsi"/>
                <w:b/>
                <w:sz w:val="20"/>
              </w:rPr>
            </w:pPr>
            <w:r w:rsidRPr="00BD66F4">
              <w:rPr>
                <w:rFonts w:cstheme="minorHAnsi"/>
                <w:b/>
                <w:bCs/>
                <w:sz w:val="20"/>
              </w:rPr>
              <w:t>DZIAŁ 8. PROSTOPADŁOŚCIANY I SZEŚCIANY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Bezodstpw"/>
              <w:numPr>
                <w:ilvl w:val="0"/>
                <w:numId w:val="48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="00DA5C48" w:rsidRPr="00BD66F4" w:rsidRDefault="00DA5C48" w:rsidP="00DA5C48">
            <w:pPr>
              <w:pStyle w:val="Bezodstpw"/>
              <w:numPr>
                <w:ilvl w:val="0"/>
                <w:numId w:val="48"/>
              </w:numPr>
              <w:suppressAutoHyphens/>
              <w:autoSpaceDN w:val="0"/>
              <w:ind w:left="171" w:hanging="142"/>
              <w:textAlignment w:val="baseline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dostateczną (oprócz spełnienia wymagań na ocenę dopuszczającą).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:rsidR="00DA5C48" w:rsidRPr="00BD66F4" w:rsidRDefault="00DA5C48" w:rsidP="00DA5C48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eastAsia="Calibri" w:cstheme="minorHAnsi"/>
                <w:b/>
                <w:sz w:val="20"/>
              </w:rPr>
              <w:t>Wymagania  na ocenę dobrą (oprócz spełnienia wymagań na ocenę dostateczną).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charakteryzować prostopadłościany, mając informacje o części ścian (D)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DA5C48" w:rsidRPr="00BD66F4" w:rsidTr="00313507">
        <w:tc>
          <w:tcPr>
            <w:tcW w:w="9062" w:type="dxa"/>
            <w:shd w:val="clear" w:color="auto" w:fill="FFCCCC"/>
          </w:tcPr>
          <w:p w:rsidR="00DA5C48" w:rsidRPr="00BD66F4" w:rsidRDefault="00DA5C48" w:rsidP="00313507">
            <w:pPr>
              <w:rPr>
                <w:rFonts w:cstheme="minorHAnsi"/>
                <w:sz w:val="20"/>
              </w:rPr>
            </w:pPr>
            <w:r w:rsidRPr="00BD66F4">
              <w:rPr>
                <w:rFonts w:cstheme="minorHAnsi"/>
                <w:b/>
                <w:sz w:val="20"/>
              </w:rPr>
              <w:lastRenderedPageBreak/>
              <w:t xml:space="preserve">Wymagania na ocenę celującą </w:t>
            </w:r>
            <w:r w:rsidRPr="00BD66F4">
              <w:rPr>
                <w:rFonts w:eastAsia="Calibri" w:cstheme="minorHAnsi"/>
                <w:b/>
                <w:sz w:val="20"/>
              </w:rPr>
              <w:t>(oprócz spełnienia wymagań na ocenę bardzo dobrą). Uczeń:</w:t>
            </w:r>
          </w:p>
        </w:tc>
      </w:tr>
      <w:tr w:rsidR="00DA5C48" w:rsidRPr="00BD66F4" w:rsidTr="00313507">
        <w:tc>
          <w:tcPr>
            <w:tcW w:w="9062" w:type="dxa"/>
          </w:tcPr>
          <w:p w:rsidR="00DA5C48" w:rsidRPr="00107C5F" w:rsidRDefault="00DA5C48" w:rsidP="00DA5C4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:rsidR="00DA5C48" w:rsidRPr="00107C5F" w:rsidRDefault="00DA5C48" w:rsidP="00DA5C48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:rsidR="00DA5C48" w:rsidRDefault="00DA5C48" w:rsidP="00DA5C48"/>
    <w:p w:rsidR="00DA5C48" w:rsidRDefault="00DA5C48" w:rsidP="00DA5C48"/>
    <w:p w:rsidR="00DA5C48" w:rsidRDefault="00DA5C48" w:rsidP="00DA5C48"/>
    <w:p w:rsidR="005B42BA" w:rsidRPr="005B42BA" w:rsidRDefault="005B42BA" w:rsidP="005B42BA">
      <w:pPr>
        <w:rPr>
          <w:szCs w:val="24"/>
        </w:rPr>
      </w:pPr>
      <w:bookmarkStart w:id="0" w:name="_GoBack"/>
      <w:bookmarkEnd w:id="0"/>
    </w:p>
    <w:sectPr w:rsidR="005B42BA" w:rsidRPr="005B42BA" w:rsidSect="00475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eastAsia="Times New Roman" w:hAnsi="Calibri" w:cs="Calibri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1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000000"/>
        <w:sz w:val="24"/>
        <w:szCs w:val="24"/>
      </w:rPr>
    </w:lvl>
  </w:abstractNum>
  <w:abstractNum w:abstractNumId="2" w15:restartNumberingAfterBreak="0">
    <w:nsid w:val="00000021"/>
    <w:multiLevelType w:val="singleLevel"/>
    <w:tmpl w:val="00000021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45"/>
    <w:multiLevelType w:val="singleLevel"/>
    <w:tmpl w:val="00000045"/>
    <w:name w:val="WW8Num68"/>
    <w:lvl w:ilvl="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4" w15:restartNumberingAfterBreak="0">
    <w:nsid w:val="00000049"/>
    <w:multiLevelType w:val="singleLevel"/>
    <w:tmpl w:val="00000049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4D"/>
    <w:multiLevelType w:val="multilevel"/>
    <w:tmpl w:val="0000004D"/>
    <w:name w:val="WW8Num76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30" w:firstLine="680"/>
      </w:pPr>
      <w:rPr>
        <w:rFonts w:cs="Arial" w:hint="default"/>
        <w:b w:val="0"/>
        <w:i w:val="0"/>
        <w:color w:val="auto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2" w:hanging="180"/>
      </w:pPr>
      <w:rPr>
        <w:rFonts w:hint="default"/>
      </w:rPr>
    </w:lvl>
  </w:abstractNum>
  <w:abstractNum w:abstractNumId="6" w15:restartNumberingAfterBreak="0">
    <w:nsid w:val="0000009D"/>
    <w:multiLevelType w:val="singleLevel"/>
    <w:tmpl w:val="0000009D"/>
    <w:name w:val="WW8Num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7" w15:restartNumberingAfterBreak="0">
    <w:nsid w:val="000000B5"/>
    <w:multiLevelType w:val="singleLevel"/>
    <w:tmpl w:val="000000B5"/>
    <w:name w:val="WW8Num1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8" w15:restartNumberingAfterBreak="0">
    <w:nsid w:val="000000DC"/>
    <w:multiLevelType w:val="multilevel"/>
    <w:tmpl w:val="000000DC"/>
    <w:name w:val="WW8Num219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30" w:firstLine="680"/>
      </w:pPr>
      <w:rPr>
        <w:rFonts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2" w:hanging="180"/>
      </w:pPr>
      <w:rPr>
        <w:rFonts w:hint="default"/>
      </w:rPr>
    </w:lvl>
  </w:abstractNum>
  <w:abstractNum w:abstractNumId="9" w15:restartNumberingAfterBreak="0">
    <w:nsid w:val="00000101"/>
    <w:multiLevelType w:val="singleLevel"/>
    <w:tmpl w:val="00000101"/>
    <w:name w:val="WW8Num2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10" w15:restartNumberingAfterBreak="0">
    <w:nsid w:val="0000010A"/>
    <w:multiLevelType w:val="singleLevel"/>
    <w:tmpl w:val="0000010A"/>
    <w:name w:val="WW8Num2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000000"/>
        <w:sz w:val="24"/>
        <w:szCs w:val="24"/>
        <w:lang w:val="pl-PL"/>
      </w:rPr>
    </w:lvl>
  </w:abstractNum>
  <w:abstractNum w:abstractNumId="11" w15:restartNumberingAfterBreak="0">
    <w:nsid w:val="00000126"/>
    <w:multiLevelType w:val="singleLevel"/>
    <w:tmpl w:val="00000126"/>
    <w:name w:val="WW8Num293"/>
    <w:lvl w:ilvl="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2" w15:restartNumberingAfterBreak="0">
    <w:nsid w:val="00000131"/>
    <w:multiLevelType w:val="singleLevel"/>
    <w:tmpl w:val="00000131"/>
    <w:name w:val="WW8Num3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178"/>
    <w:multiLevelType w:val="singleLevel"/>
    <w:tmpl w:val="00000178"/>
    <w:name w:val="WW8Num375"/>
    <w:lvl w:ilvl="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4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2334165"/>
    <w:multiLevelType w:val="hybridMultilevel"/>
    <w:tmpl w:val="93E0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9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ABB2196"/>
    <w:multiLevelType w:val="hybridMultilevel"/>
    <w:tmpl w:val="7458B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CFA4BB0"/>
    <w:multiLevelType w:val="hybridMultilevel"/>
    <w:tmpl w:val="C9766F88"/>
    <w:lvl w:ilvl="0" w:tplc="6F94E1FE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5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25"/>
  </w:num>
  <w:num w:numId="13">
    <w:abstractNumId w:val="48"/>
  </w:num>
  <w:num w:numId="14">
    <w:abstractNumId w:val="49"/>
  </w:num>
  <w:num w:numId="15">
    <w:abstractNumId w:val="38"/>
  </w:num>
  <w:num w:numId="16">
    <w:abstractNumId w:val="29"/>
  </w:num>
  <w:num w:numId="17">
    <w:abstractNumId w:val="30"/>
  </w:num>
  <w:num w:numId="18">
    <w:abstractNumId w:val="41"/>
  </w:num>
  <w:num w:numId="19">
    <w:abstractNumId w:val="15"/>
  </w:num>
  <w:num w:numId="20">
    <w:abstractNumId w:val="33"/>
  </w:num>
  <w:num w:numId="21">
    <w:abstractNumId w:val="20"/>
  </w:num>
  <w:num w:numId="22">
    <w:abstractNumId w:val="42"/>
  </w:num>
  <w:num w:numId="23">
    <w:abstractNumId w:val="52"/>
  </w:num>
  <w:num w:numId="24">
    <w:abstractNumId w:val="35"/>
  </w:num>
  <w:num w:numId="25">
    <w:abstractNumId w:val="21"/>
  </w:num>
  <w:num w:numId="26">
    <w:abstractNumId w:val="32"/>
  </w:num>
  <w:num w:numId="27">
    <w:abstractNumId w:val="44"/>
  </w:num>
  <w:num w:numId="28">
    <w:abstractNumId w:val="19"/>
  </w:num>
  <w:num w:numId="29">
    <w:abstractNumId w:val="14"/>
  </w:num>
  <w:num w:numId="30">
    <w:abstractNumId w:val="46"/>
  </w:num>
  <w:num w:numId="31">
    <w:abstractNumId w:val="40"/>
  </w:num>
  <w:num w:numId="32">
    <w:abstractNumId w:val="56"/>
  </w:num>
  <w:num w:numId="33">
    <w:abstractNumId w:val="23"/>
  </w:num>
  <w:num w:numId="34">
    <w:abstractNumId w:val="54"/>
  </w:num>
  <w:num w:numId="35">
    <w:abstractNumId w:val="47"/>
  </w:num>
  <w:num w:numId="36">
    <w:abstractNumId w:val="22"/>
  </w:num>
  <w:num w:numId="37">
    <w:abstractNumId w:val="31"/>
  </w:num>
  <w:num w:numId="38">
    <w:abstractNumId w:val="17"/>
  </w:num>
  <w:num w:numId="39">
    <w:abstractNumId w:val="16"/>
  </w:num>
  <w:num w:numId="40">
    <w:abstractNumId w:val="27"/>
  </w:num>
  <w:num w:numId="41">
    <w:abstractNumId w:val="24"/>
  </w:num>
  <w:num w:numId="42">
    <w:abstractNumId w:val="45"/>
  </w:num>
  <w:num w:numId="43">
    <w:abstractNumId w:val="37"/>
  </w:num>
  <w:num w:numId="44">
    <w:abstractNumId w:val="36"/>
  </w:num>
  <w:num w:numId="45">
    <w:abstractNumId w:val="34"/>
  </w:num>
  <w:num w:numId="46">
    <w:abstractNumId w:val="26"/>
  </w:num>
  <w:num w:numId="47">
    <w:abstractNumId w:val="39"/>
  </w:num>
  <w:num w:numId="48">
    <w:abstractNumId w:val="51"/>
  </w:num>
  <w:num w:numId="49">
    <w:abstractNumId w:val="18"/>
  </w:num>
  <w:num w:numId="50">
    <w:abstractNumId w:val="28"/>
  </w:num>
  <w:num w:numId="51">
    <w:abstractNumId w:val="43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70"/>
    <w:rsid w:val="0004592E"/>
    <w:rsid w:val="000901BA"/>
    <w:rsid w:val="000B6ABA"/>
    <w:rsid w:val="00422613"/>
    <w:rsid w:val="00424269"/>
    <w:rsid w:val="00475135"/>
    <w:rsid w:val="0058054A"/>
    <w:rsid w:val="00593E3A"/>
    <w:rsid w:val="005B053A"/>
    <w:rsid w:val="005B1AB0"/>
    <w:rsid w:val="005B42BA"/>
    <w:rsid w:val="008E2828"/>
    <w:rsid w:val="009771E3"/>
    <w:rsid w:val="00B30B70"/>
    <w:rsid w:val="00C714D5"/>
    <w:rsid w:val="00CF3293"/>
    <w:rsid w:val="00DA5C48"/>
    <w:rsid w:val="00E113A4"/>
    <w:rsid w:val="00E166A9"/>
    <w:rsid w:val="00E606A2"/>
    <w:rsid w:val="00ED133A"/>
    <w:rsid w:val="00F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C3A6"/>
  <w15:chartTrackingRefBased/>
  <w15:docId w15:val="{A96D5990-2533-4F78-923C-6E34626A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B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30B70"/>
    <w:pPr>
      <w:jc w:val="center"/>
    </w:pPr>
    <w:rPr>
      <w:b/>
      <w:i/>
      <w:sz w:val="20"/>
    </w:rPr>
  </w:style>
  <w:style w:type="character" w:customStyle="1" w:styleId="TytuZnak">
    <w:name w:val="Tytuł Znak"/>
    <w:basedOn w:val="Domylnaczcionkaakapitu"/>
    <w:link w:val="Tytu"/>
    <w:rsid w:val="00B30B70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0B70"/>
  </w:style>
  <w:style w:type="character" w:customStyle="1" w:styleId="TekstpodstawowyZnak">
    <w:name w:val="Tekst podstawowy Znak"/>
    <w:basedOn w:val="Domylnaczcionkaakapitu"/>
    <w:link w:val="Tekstpodstawowy"/>
    <w:rsid w:val="00B30B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30B70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B30B7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0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B30B70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5B42BA"/>
  </w:style>
  <w:style w:type="paragraph" w:styleId="Bezodstpw">
    <w:name w:val="No Spacing"/>
    <w:qFormat/>
    <w:rsid w:val="005B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42B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B4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42BA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B42B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B42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tedText">
    <w:name w:val="Preformatted Text"/>
    <w:basedOn w:val="Normalny"/>
    <w:rsid w:val="000B6ABA"/>
    <w:pPr>
      <w:autoSpaceDN w:val="0"/>
    </w:pPr>
    <w:rPr>
      <w:rFonts w:ascii="Liberation Serif" w:eastAsia="NSimSun" w:hAnsi="Liberation Serif" w:cs="Lucida Sans"/>
      <w:kern w:val="3"/>
      <w:szCs w:val="24"/>
      <w:lang w:eastAsia="zh-CN" w:bidi="hi-IN"/>
    </w:rPr>
  </w:style>
  <w:style w:type="paragraph" w:customStyle="1" w:styleId="Standard">
    <w:name w:val="Standard"/>
    <w:rsid w:val="00DA5C4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C4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4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semiHidden/>
    <w:rsid w:val="00DA5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6752</Words>
  <Characters>40517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</dc:creator>
  <cp:keywords/>
  <dc:description/>
  <cp:lastModifiedBy>Agnieszka Woźniak</cp:lastModifiedBy>
  <cp:revision>8</cp:revision>
  <dcterms:created xsi:type="dcterms:W3CDTF">2022-09-27T16:10:00Z</dcterms:created>
  <dcterms:modified xsi:type="dcterms:W3CDTF">2024-09-10T18:54:00Z</dcterms:modified>
</cp:coreProperties>
</file>