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DFD" w:rsidRPr="00FC0FC5" w:rsidRDefault="00C33DFD" w:rsidP="00C3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C0F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PRZEDMIOTOWE ZASADY OCENIANIA Z MATEMATYKI</w:t>
      </w:r>
    </w:p>
    <w:p w:rsidR="00C33DFD" w:rsidRPr="00FC0FC5" w:rsidRDefault="00C33DFD" w:rsidP="00C3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r w:rsidRPr="00FC0F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DLA KLASY V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II</w:t>
      </w:r>
    </w:p>
    <w:p w:rsidR="00C33DFD" w:rsidRPr="00FC0FC5" w:rsidRDefault="00C33DFD" w:rsidP="00C33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r w:rsidRPr="00FC0F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ZGODNY Z PODRĘCZNIKIEM „Matematyka z Plusem”. Wydawnictwo GWO.</w:t>
      </w:r>
    </w:p>
    <w:p w:rsidR="00AA4E24" w:rsidRDefault="00AA4E24" w:rsidP="00AA4E24">
      <w:pPr>
        <w:jc w:val="both"/>
        <w:rPr>
          <w:b/>
          <w:bCs/>
        </w:rPr>
      </w:pPr>
      <w:bookmarkStart w:id="0" w:name="_GoBack"/>
      <w:bookmarkEnd w:id="0"/>
    </w:p>
    <w:p w:rsidR="00AA4E24" w:rsidRPr="004F3397" w:rsidRDefault="00AA4E24" w:rsidP="00AA4E24">
      <w:pPr>
        <w:jc w:val="both"/>
        <w:rPr>
          <w:sz w:val="24"/>
          <w:szCs w:val="24"/>
        </w:rPr>
      </w:pPr>
      <w:bookmarkStart w:id="1" w:name="_Hlk176895751"/>
      <w:r w:rsidRPr="004F3397">
        <w:rPr>
          <w:b/>
          <w:bCs/>
          <w:sz w:val="24"/>
          <w:szCs w:val="24"/>
        </w:rPr>
        <w:t>PZO obejmują ocenę wiadomości, umiejętności i postaw uczniów</w:t>
      </w:r>
      <w:r w:rsidRPr="004F3397">
        <w:rPr>
          <w:sz w:val="24"/>
          <w:szCs w:val="24"/>
        </w:rPr>
        <w:t>.</w:t>
      </w:r>
    </w:p>
    <w:p w:rsidR="00AA4E24" w:rsidRPr="004F3397" w:rsidRDefault="00AA4E24" w:rsidP="00AA4E24">
      <w:pPr>
        <w:jc w:val="both"/>
        <w:rPr>
          <w:sz w:val="24"/>
          <w:szCs w:val="24"/>
        </w:rPr>
      </w:pPr>
      <w:r w:rsidRPr="004F3397">
        <w:rPr>
          <w:sz w:val="24"/>
          <w:szCs w:val="24"/>
        </w:rPr>
        <w:t xml:space="preserve">    Ocenianie w matematyce powinno uwzględniać nie tylko wiedzę ale i aktywność matematyczną ucznia.</w:t>
      </w:r>
    </w:p>
    <w:p w:rsidR="00AA4E24" w:rsidRPr="004F3397" w:rsidRDefault="00AA4E24" w:rsidP="00AA4E24">
      <w:pPr>
        <w:jc w:val="both"/>
        <w:rPr>
          <w:sz w:val="24"/>
          <w:szCs w:val="24"/>
        </w:rPr>
      </w:pPr>
      <w:r w:rsidRPr="004F3397">
        <w:rPr>
          <w:sz w:val="24"/>
          <w:szCs w:val="24"/>
        </w:rPr>
        <w:t>W ocenie aktywności matematycznej uczniów stopniujemy wymagania od klasy IV do VI, gdyż rozwija się ona ciągle w całym cyklu kształcenia.</w:t>
      </w:r>
    </w:p>
    <w:p w:rsidR="00AA4E24" w:rsidRPr="004F3397" w:rsidRDefault="00AA4E24" w:rsidP="00AA4E24">
      <w:pPr>
        <w:jc w:val="both"/>
        <w:rPr>
          <w:sz w:val="24"/>
          <w:szCs w:val="24"/>
        </w:rPr>
      </w:pPr>
      <w:r w:rsidRPr="004F3397">
        <w:rPr>
          <w:sz w:val="24"/>
          <w:szCs w:val="24"/>
        </w:rPr>
        <w:t>Oceniając osiągnięcia ucznia bierzemy pod uwagę w jakim stopniu w obrębie konkretnego zagadnienia programowego czy zespołu zagadnień uczeń:</w:t>
      </w:r>
    </w:p>
    <w:p w:rsidR="00AA4E24" w:rsidRPr="004F3397" w:rsidRDefault="00AA4E24" w:rsidP="00AA4E2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4F3397">
        <w:rPr>
          <w:sz w:val="24"/>
          <w:szCs w:val="24"/>
        </w:rPr>
        <w:t>rozumie pojęcia z nim związane, potrafi podać dla nich przykłady , zna definicje, potrafi uczestniczyć w definiowaniu pojęć;</w:t>
      </w:r>
    </w:p>
    <w:p w:rsidR="00AA4E24" w:rsidRPr="004F3397" w:rsidRDefault="00AA4E24" w:rsidP="00AA4E2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4F3397">
        <w:rPr>
          <w:sz w:val="24"/>
          <w:szCs w:val="24"/>
        </w:rPr>
        <w:t xml:space="preserve">umie korzystać z poznanych wniosków, twierdzeń w rozwiązywaniu problemów, zadań;  </w:t>
      </w:r>
    </w:p>
    <w:p w:rsidR="00AA4E24" w:rsidRPr="004F3397" w:rsidRDefault="00AA4E24" w:rsidP="00AA4E2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4F3397">
        <w:rPr>
          <w:sz w:val="24"/>
          <w:szCs w:val="24"/>
        </w:rPr>
        <w:t>zna podstawowe algorytmy postępowania przy rozwiązywaniu standardowych zadań, wykonywaniu obliczeń;</w:t>
      </w:r>
    </w:p>
    <w:p w:rsidR="00AA4E24" w:rsidRPr="004F3397" w:rsidRDefault="00AA4E24" w:rsidP="00AA4E2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4F3397">
        <w:rPr>
          <w:sz w:val="24"/>
          <w:szCs w:val="24"/>
        </w:rPr>
        <w:t>opanował materiał programowy z danego działu, półrocza lub roku;</w:t>
      </w:r>
    </w:p>
    <w:p w:rsidR="00AA4E24" w:rsidRPr="004F3397" w:rsidRDefault="00AA4E24" w:rsidP="00AA4E2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4F3397">
        <w:rPr>
          <w:sz w:val="24"/>
          <w:szCs w:val="24"/>
        </w:rPr>
        <w:t>umie posługiwać się językiem matematycznym, korzystać z tekstu matematycznego;</w:t>
      </w:r>
    </w:p>
    <w:p w:rsidR="00AA4E24" w:rsidRPr="004F3397" w:rsidRDefault="00AA4E24" w:rsidP="00AA4E2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4F3397">
        <w:rPr>
          <w:sz w:val="24"/>
          <w:szCs w:val="24"/>
        </w:rPr>
        <w:t>potrafi stosować swoje wiadomości i umiejętności matematyczne w rozwiązywaniu zadań z treścią zaczerpniętą z innych dziedzin;</w:t>
      </w:r>
    </w:p>
    <w:p w:rsidR="00AA4E24" w:rsidRPr="004F3397" w:rsidRDefault="00AA4E24" w:rsidP="00AA4E24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4F3397">
        <w:rPr>
          <w:sz w:val="24"/>
          <w:szCs w:val="24"/>
        </w:rPr>
        <w:t>aktywnie uczestniczy w lekcjach.</w:t>
      </w:r>
    </w:p>
    <w:p w:rsidR="00AA4E24" w:rsidRPr="004F3397" w:rsidRDefault="00AA4E24" w:rsidP="00AA4E24">
      <w:pPr>
        <w:jc w:val="both"/>
        <w:rPr>
          <w:b/>
          <w:bCs/>
          <w:sz w:val="24"/>
          <w:szCs w:val="24"/>
        </w:rPr>
      </w:pPr>
    </w:p>
    <w:p w:rsidR="00AA4E24" w:rsidRPr="004F3397" w:rsidRDefault="00AA4E24" w:rsidP="00AA4E24">
      <w:pPr>
        <w:jc w:val="both"/>
        <w:rPr>
          <w:sz w:val="24"/>
          <w:szCs w:val="24"/>
        </w:rPr>
      </w:pPr>
      <w:r w:rsidRPr="004F3397">
        <w:rPr>
          <w:b/>
          <w:bCs/>
          <w:sz w:val="24"/>
          <w:szCs w:val="24"/>
        </w:rPr>
        <w:t>Ocenianiu podlegać będą</w:t>
      </w:r>
      <w:r w:rsidRPr="004F3397">
        <w:rPr>
          <w:sz w:val="24"/>
          <w:szCs w:val="24"/>
        </w:rPr>
        <w:t>:</w:t>
      </w:r>
    </w:p>
    <w:p w:rsidR="00AA4E24" w:rsidRPr="004F3397" w:rsidRDefault="00AA4E24" w:rsidP="00AA4E24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4F3397">
        <w:rPr>
          <w:rFonts w:ascii="Times New Roman" w:hAnsi="Times New Roman"/>
          <w:sz w:val="24"/>
          <w:szCs w:val="24"/>
        </w:rPr>
        <w:t>odpowiedzi ustne - przy odpowiedzi ustnej obowiązuje znajomość materiału z trzech ostatnich lekcji, w przypadku lekcji powtórzeniowych</w:t>
      </w:r>
      <w:r w:rsidRPr="004F3397">
        <w:rPr>
          <w:rFonts w:ascii="Times New Roman" w:hAnsi="Times New Roman"/>
          <w:sz w:val="24"/>
          <w:szCs w:val="24"/>
        </w:rPr>
        <w:softHyphen/>
        <w:t xml:space="preserve"> z całego działu;</w:t>
      </w:r>
    </w:p>
    <w:p w:rsidR="00AA4E24" w:rsidRPr="004F3397" w:rsidRDefault="00AA4E24" w:rsidP="00AA4E24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4F3397">
        <w:rPr>
          <w:rFonts w:ascii="Times New Roman" w:hAnsi="Times New Roman"/>
          <w:sz w:val="24"/>
          <w:szCs w:val="24"/>
        </w:rPr>
        <w:t xml:space="preserve"> wypowiedzi na lekcji;</w:t>
      </w:r>
    </w:p>
    <w:p w:rsidR="00AA4E24" w:rsidRPr="004F3397" w:rsidRDefault="00AA4E24" w:rsidP="00AA4E24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4F3397">
        <w:rPr>
          <w:rFonts w:ascii="Times New Roman" w:hAnsi="Times New Roman"/>
          <w:sz w:val="24"/>
          <w:szCs w:val="24"/>
        </w:rPr>
        <w:t xml:space="preserve"> samodzielne prowadzenie elementów lekcji;</w:t>
      </w:r>
    </w:p>
    <w:p w:rsidR="00AA4E24" w:rsidRPr="004F3397" w:rsidRDefault="00AA4E24" w:rsidP="00AA4E24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4F3397">
        <w:rPr>
          <w:rFonts w:ascii="Times New Roman" w:hAnsi="Times New Roman"/>
          <w:kern w:val="2"/>
          <w:sz w:val="24"/>
          <w:szCs w:val="24"/>
          <w:lang w:eastAsia="ar-SA"/>
        </w:rPr>
        <w:t>wystąpienia (prezentacje);</w:t>
      </w:r>
    </w:p>
    <w:p w:rsidR="00AA4E24" w:rsidRPr="004F3397" w:rsidRDefault="00AA4E24" w:rsidP="00AA4E24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4F3397">
        <w:rPr>
          <w:rFonts w:ascii="Times New Roman" w:hAnsi="Times New Roman"/>
          <w:sz w:val="24"/>
          <w:szCs w:val="24"/>
        </w:rPr>
        <w:t xml:space="preserve"> sprawdziany pisemne i testy - przeprowadzane po zakończeniu każdego działu, zapowiadane tydzień wcześniej,;</w:t>
      </w:r>
    </w:p>
    <w:p w:rsidR="00AA4E24" w:rsidRPr="004F3397" w:rsidRDefault="00AA4E24" w:rsidP="00AA4E24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4F3397">
        <w:rPr>
          <w:rFonts w:ascii="Times New Roman" w:hAnsi="Times New Roman"/>
          <w:sz w:val="24"/>
          <w:szCs w:val="24"/>
        </w:rPr>
        <w:t xml:space="preserve"> kartkówki obejmujące materiał z maksymalnie trzech lekcji, nie muszą być zapowiadane;</w:t>
      </w:r>
    </w:p>
    <w:p w:rsidR="00AA4E24" w:rsidRPr="004F3397" w:rsidRDefault="00AA4E24" w:rsidP="00AA4E24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4F3397">
        <w:rPr>
          <w:rFonts w:ascii="Times New Roman" w:hAnsi="Times New Roman"/>
          <w:sz w:val="24"/>
          <w:szCs w:val="24"/>
        </w:rPr>
        <w:t xml:space="preserve"> zeszyt przedmiotowy;</w:t>
      </w:r>
    </w:p>
    <w:p w:rsidR="00AA4E24" w:rsidRPr="009579B5" w:rsidRDefault="00AA4E24" w:rsidP="009579B5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4F3397">
        <w:rPr>
          <w:rFonts w:ascii="Times New Roman" w:hAnsi="Times New Roman"/>
          <w:sz w:val="24"/>
          <w:szCs w:val="24"/>
        </w:rPr>
        <w:t xml:space="preserve"> zeszyt ćwiczeń;</w:t>
      </w:r>
    </w:p>
    <w:p w:rsidR="00AA4E24" w:rsidRPr="004F3397" w:rsidRDefault="00AA4E24" w:rsidP="00AA4E24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4F3397">
        <w:rPr>
          <w:rFonts w:ascii="Times New Roman" w:hAnsi="Times New Roman"/>
          <w:kern w:val="2"/>
          <w:sz w:val="24"/>
          <w:szCs w:val="24"/>
          <w:lang w:eastAsia="ar-SA"/>
        </w:rPr>
        <w:t>sprawdziany praktyczne;</w:t>
      </w:r>
    </w:p>
    <w:p w:rsidR="00AA4E24" w:rsidRPr="004F3397" w:rsidRDefault="00AA4E24" w:rsidP="00AA4E24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4F3397">
        <w:rPr>
          <w:rFonts w:ascii="Times New Roman" w:hAnsi="Times New Roman"/>
          <w:kern w:val="2"/>
          <w:sz w:val="24"/>
          <w:szCs w:val="24"/>
          <w:lang w:eastAsia="ar-SA"/>
        </w:rPr>
        <w:t>projekty grupowe;</w:t>
      </w:r>
    </w:p>
    <w:p w:rsidR="00AA4E24" w:rsidRPr="004F3397" w:rsidRDefault="00AA4E24" w:rsidP="00AA4E24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4F3397">
        <w:rPr>
          <w:rFonts w:ascii="Times New Roman" w:hAnsi="Times New Roman"/>
          <w:kern w:val="2"/>
          <w:sz w:val="24"/>
          <w:szCs w:val="24"/>
          <w:lang w:eastAsia="ar-SA"/>
        </w:rPr>
        <w:t>wyniki pracy w grupach;</w:t>
      </w:r>
    </w:p>
    <w:p w:rsidR="00AA4E24" w:rsidRPr="004F3397" w:rsidRDefault="00AA4E24" w:rsidP="00AA4E24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4F3397">
        <w:rPr>
          <w:rFonts w:ascii="Times New Roman" w:hAnsi="Times New Roman"/>
          <w:sz w:val="24"/>
          <w:szCs w:val="24"/>
        </w:rPr>
        <w:t xml:space="preserve"> prace dodatkowe: wykresy, rysunki, schematy, referaty, prezentacje, projekty, plany, plakaty, modele i inne w skali dobry - bardzo dobry;</w:t>
      </w:r>
    </w:p>
    <w:p w:rsidR="00AA4E24" w:rsidRPr="004F3397" w:rsidRDefault="00AA4E24" w:rsidP="00AA4E24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4F3397">
        <w:rPr>
          <w:rFonts w:ascii="Times New Roman" w:hAnsi="Times New Roman"/>
          <w:kern w:val="2"/>
          <w:sz w:val="24"/>
          <w:szCs w:val="24"/>
          <w:lang w:eastAsia="ar-SA"/>
        </w:rPr>
        <w:t>aktywność poza lekcjami np. udział w konkursach, olimpiadach;</w:t>
      </w:r>
    </w:p>
    <w:p w:rsidR="00AA4E24" w:rsidRPr="004F3397" w:rsidRDefault="00AA4E24" w:rsidP="004F3397">
      <w:pPr>
        <w:pStyle w:val="Akapitzlist"/>
        <w:numPr>
          <w:ilvl w:val="0"/>
          <w:numId w:val="22"/>
        </w:numPr>
        <w:suppressAutoHyphens/>
        <w:spacing w:before="120" w:after="120" w:line="276" w:lineRule="auto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4F3397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>przygotowanie do uczestnictwa w lekcji (posiadanie lub brak przyborów: linijka, ekierka, ołówek, cyrkiel, kątomierz i innych pomocy, które nauczyciel poleci przynieść itp.).</w:t>
      </w:r>
    </w:p>
    <w:p w:rsidR="00AA4E24" w:rsidRPr="004F3397" w:rsidRDefault="00AA4E24" w:rsidP="00AA4E24">
      <w:pPr>
        <w:tabs>
          <w:tab w:val="left" w:pos="0"/>
        </w:tabs>
        <w:suppressAutoHyphens/>
        <w:spacing w:before="120" w:after="120"/>
        <w:jc w:val="both"/>
        <w:rPr>
          <w:rFonts w:eastAsia="Calibri"/>
          <w:b/>
          <w:kern w:val="2"/>
          <w:sz w:val="24"/>
          <w:szCs w:val="24"/>
          <w:lang w:eastAsia="ar-SA"/>
        </w:rPr>
      </w:pPr>
      <w:r w:rsidRPr="004F3397">
        <w:rPr>
          <w:rFonts w:eastAsia="Calibri"/>
          <w:b/>
          <w:kern w:val="2"/>
          <w:sz w:val="24"/>
          <w:szCs w:val="24"/>
          <w:lang w:eastAsia="ar-SA"/>
        </w:rPr>
        <w:t xml:space="preserve">Kryteria oceniania: </w:t>
      </w:r>
    </w:p>
    <w:p w:rsidR="00AA4E24" w:rsidRPr="004F3397" w:rsidRDefault="00AA4E24" w:rsidP="00AA4E24">
      <w:pPr>
        <w:numPr>
          <w:ilvl w:val="0"/>
          <w:numId w:val="23"/>
        </w:num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>stopień</w:t>
      </w:r>
      <w:r w:rsidRPr="004F3397">
        <w:rPr>
          <w:rFonts w:eastAsia="Calibri"/>
          <w:bCs/>
          <w:kern w:val="2"/>
          <w:sz w:val="24"/>
          <w:szCs w:val="24"/>
          <w:lang w:eastAsia="ar-SA"/>
        </w:rPr>
        <w:t xml:space="preserve"> celujący </w:t>
      </w:r>
      <w:r w:rsidRPr="004F3397">
        <w:rPr>
          <w:rFonts w:eastAsia="Calibri"/>
          <w:kern w:val="2"/>
          <w:sz w:val="24"/>
          <w:szCs w:val="24"/>
          <w:lang w:eastAsia="ar-SA"/>
        </w:rPr>
        <w:t xml:space="preserve">otrzymuje uczeń, który  </w:t>
      </w:r>
      <w:r w:rsidRPr="004F3397">
        <w:rPr>
          <w:rFonts w:eastAsia="Calibri"/>
          <w:color w:val="000000" w:themeColor="text1"/>
          <w:kern w:val="2"/>
          <w:sz w:val="24"/>
          <w:szCs w:val="24"/>
          <w:lang w:eastAsia="ar-SA"/>
        </w:rPr>
        <w:t xml:space="preserve">w wysokim stopniu </w:t>
      </w:r>
      <w:r w:rsidRPr="004F3397">
        <w:rPr>
          <w:rFonts w:eastAsia="Calibri"/>
          <w:kern w:val="2"/>
          <w:sz w:val="24"/>
          <w:szCs w:val="24"/>
          <w:lang w:eastAsia="ar-SA"/>
        </w:rPr>
        <w:t>opanował treści i umiejętności:</w:t>
      </w:r>
    </w:p>
    <w:p w:rsidR="00AA4E24" w:rsidRPr="004F3397" w:rsidRDefault="00AA4E24" w:rsidP="00AA4E24">
      <w:pPr>
        <w:numPr>
          <w:ilvl w:val="0"/>
          <w:numId w:val="24"/>
        </w:numPr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 xml:space="preserve">samodzielnie i twórczo rozwija własne uzdolnienia, </w:t>
      </w:r>
    </w:p>
    <w:p w:rsidR="00AA4E24" w:rsidRPr="004F3397" w:rsidRDefault="00AA4E24" w:rsidP="00AA4E24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 xml:space="preserve">biegle posługuje się zdobytymi wiadomościami w rozwiązywaniu problemów  teoretycznych lub praktycznych w ramach programu danej klasy, proponuje rozwiązania nietypowe, </w:t>
      </w:r>
    </w:p>
    <w:p w:rsidR="00AA4E24" w:rsidRPr="004F3397" w:rsidRDefault="00AA4E24" w:rsidP="00AA4E24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>rozwiązuje zadania wykraczające poza program nauczania,</w:t>
      </w:r>
    </w:p>
    <w:p w:rsidR="00AA4E24" w:rsidRPr="004F3397" w:rsidRDefault="00AA4E24" w:rsidP="00AA4E24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eastAsia="Calibri"/>
          <w:bCs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 xml:space="preserve"> osiąga sukcesy w konkursach i olimpiadach przedmiotowych, zawodach  sportowych i innych, kwalifikując się do finałów (w szkole i poza nią);</w:t>
      </w:r>
    </w:p>
    <w:p w:rsidR="00AA4E24" w:rsidRPr="004F3397" w:rsidRDefault="00AA4E24" w:rsidP="00AA4E24">
      <w:pPr>
        <w:numPr>
          <w:ilvl w:val="0"/>
          <w:numId w:val="23"/>
        </w:num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bCs/>
          <w:kern w:val="2"/>
          <w:sz w:val="24"/>
          <w:szCs w:val="24"/>
          <w:lang w:eastAsia="ar-SA"/>
        </w:rPr>
        <w:t xml:space="preserve">stopień bardzo dobry </w:t>
      </w:r>
      <w:r w:rsidRPr="004F3397">
        <w:rPr>
          <w:rFonts w:eastAsia="Calibri"/>
          <w:kern w:val="2"/>
          <w:sz w:val="24"/>
          <w:szCs w:val="24"/>
          <w:lang w:eastAsia="ar-SA"/>
        </w:rPr>
        <w:t xml:space="preserve">otrzymuje uczeń, który opanował treści i umiejętności określone na poziomie wymagań dopełniających, czyli: </w:t>
      </w:r>
    </w:p>
    <w:p w:rsidR="00AA4E24" w:rsidRPr="004F3397" w:rsidRDefault="00AA4E24" w:rsidP="00AA4E24">
      <w:pPr>
        <w:numPr>
          <w:ilvl w:val="0"/>
          <w:numId w:val="26"/>
        </w:numPr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 xml:space="preserve">opanował pełny zakres wiedzy i umiejętności określony programem nauczania przedmiotu w danej klasie, </w:t>
      </w:r>
    </w:p>
    <w:p w:rsidR="00AA4E24" w:rsidRPr="004F3397" w:rsidRDefault="00AA4E24" w:rsidP="00AA4E24">
      <w:pPr>
        <w:numPr>
          <w:ilvl w:val="0"/>
          <w:numId w:val="26"/>
        </w:numPr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 xml:space="preserve">sprawnie posługuje się zdobytymi wiadomościami, rozwiązuje samodzielnie problemy  teoretyczne i praktyczne ujęte programem nauczania, </w:t>
      </w:r>
    </w:p>
    <w:p w:rsidR="00AA4E24" w:rsidRPr="004F3397" w:rsidRDefault="00AA4E24" w:rsidP="00AA4E24">
      <w:pPr>
        <w:numPr>
          <w:ilvl w:val="0"/>
          <w:numId w:val="26"/>
        </w:numPr>
        <w:suppressAutoHyphens/>
        <w:spacing w:before="120" w:after="120" w:line="240" w:lineRule="auto"/>
        <w:jc w:val="both"/>
        <w:rPr>
          <w:rFonts w:eastAsia="Calibri"/>
          <w:bCs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>potrafi zastosować posiadaną wiedzę i umiejętności do rozwiązania zadań problemów w nowych sytuacjach;</w:t>
      </w:r>
    </w:p>
    <w:p w:rsidR="00AA4E24" w:rsidRPr="004F3397" w:rsidRDefault="00AA4E24" w:rsidP="00AA4E24">
      <w:pPr>
        <w:numPr>
          <w:ilvl w:val="0"/>
          <w:numId w:val="23"/>
        </w:num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bCs/>
          <w:kern w:val="2"/>
          <w:sz w:val="24"/>
          <w:szCs w:val="24"/>
          <w:lang w:eastAsia="ar-SA"/>
        </w:rPr>
        <w:t xml:space="preserve">stopień dobry </w:t>
      </w:r>
      <w:r w:rsidRPr="004F3397">
        <w:rPr>
          <w:rFonts w:eastAsia="Calibri"/>
          <w:kern w:val="2"/>
          <w:sz w:val="24"/>
          <w:szCs w:val="24"/>
          <w:lang w:eastAsia="ar-SA"/>
        </w:rPr>
        <w:t xml:space="preserve">otrzymuje uczeń, który opanował poziom wymagań rozszerzających, czyli: </w:t>
      </w:r>
    </w:p>
    <w:p w:rsidR="00AA4E24" w:rsidRPr="004F3397" w:rsidRDefault="00AA4E24" w:rsidP="00AA4E24">
      <w:pPr>
        <w:numPr>
          <w:ilvl w:val="0"/>
          <w:numId w:val="27"/>
        </w:numPr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>poprawnie stosuje wiedzę i umiejętności,</w:t>
      </w:r>
    </w:p>
    <w:p w:rsidR="00AA4E24" w:rsidRPr="004F3397" w:rsidRDefault="00AA4E24" w:rsidP="00AA4E24">
      <w:pPr>
        <w:numPr>
          <w:ilvl w:val="0"/>
          <w:numId w:val="27"/>
        </w:numPr>
        <w:suppressAutoHyphens/>
        <w:spacing w:before="120" w:after="120" w:line="240" w:lineRule="auto"/>
        <w:jc w:val="both"/>
        <w:rPr>
          <w:rFonts w:eastAsia="Calibri"/>
          <w:bCs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 xml:space="preserve"> rozwiązuje samodzielnie typowe zadania teoretyczne i praktyczne </w:t>
      </w:r>
    </w:p>
    <w:p w:rsidR="00AA4E24" w:rsidRPr="004F3397" w:rsidRDefault="00AA4E24" w:rsidP="00AA4E24">
      <w:pPr>
        <w:numPr>
          <w:ilvl w:val="0"/>
          <w:numId w:val="23"/>
        </w:num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bCs/>
          <w:kern w:val="2"/>
          <w:sz w:val="24"/>
          <w:szCs w:val="24"/>
          <w:lang w:eastAsia="ar-SA"/>
        </w:rPr>
        <w:t xml:space="preserve">stopień dostateczny </w:t>
      </w:r>
      <w:r w:rsidRPr="004F3397">
        <w:rPr>
          <w:rFonts w:eastAsia="Calibri"/>
          <w:kern w:val="2"/>
          <w:sz w:val="24"/>
          <w:szCs w:val="24"/>
          <w:lang w:eastAsia="ar-SA"/>
        </w:rPr>
        <w:t xml:space="preserve">otrzymuje uczeń, który opanował poziom wymagań podstawowych, czyli: </w:t>
      </w:r>
    </w:p>
    <w:p w:rsidR="00AA4E24" w:rsidRPr="004F3397" w:rsidRDefault="00AA4E24" w:rsidP="00AA4E24">
      <w:pPr>
        <w:numPr>
          <w:ilvl w:val="0"/>
          <w:numId w:val="28"/>
        </w:numPr>
        <w:suppressAutoHyphens/>
        <w:spacing w:before="120" w:after="120" w:line="240" w:lineRule="auto"/>
        <w:jc w:val="both"/>
        <w:rPr>
          <w:rFonts w:eastAsia="Calibri"/>
          <w:bCs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 xml:space="preserve">opanował wiadomości i umiejętności stosunkowo łatwe, użyteczne w życiu codziennym i absolutnie niezbędne do kontynuowania nauki na wyższym poziomie </w:t>
      </w:r>
    </w:p>
    <w:p w:rsidR="00AA4E24" w:rsidRPr="004F3397" w:rsidRDefault="00AA4E24" w:rsidP="00AA4E24">
      <w:pPr>
        <w:numPr>
          <w:ilvl w:val="0"/>
          <w:numId w:val="23"/>
        </w:num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bCs/>
          <w:kern w:val="2"/>
          <w:sz w:val="24"/>
          <w:szCs w:val="24"/>
          <w:lang w:eastAsia="ar-SA"/>
        </w:rPr>
        <w:t xml:space="preserve">stopień dopuszczający </w:t>
      </w:r>
      <w:r w:rsidRPr="004F3397">
        <w:rPr>
          <w:rFonts w:eastAsia="Calibri"/>
          <w:kern w:val="2"/>
          <w:sz w:val="24"/>
          <w:szCs w:val="24"/>
          <w:lang w:eastAsia="ar-SA"/>
        </w:rPr>
        <w:t xml:space="preserve">otrzymuje uczeń, który opanował poziom wymagań koniecznych, czyli: </w:t>
      </w:r>
    </w:p>
    <w:p w:rsidR="00AA4E24" w:rsidRPr="004F3397" w:rsidRDefault="00AA4E24" w:rsidP="00AA4E24">
      <w:pPr>
        <w:numPr>
          <w:ilvl w:val="0"/>
          <w:numId w:val="29"/>
        </w:numPr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>opanował wiadomości i umiejętności umożliwiające świadome korzystanie z   lekcji,</w:t>
      </w:r>
    </w:p>
    <w:p w:rsidR="00AA4E24" w:rsidRPr="004F3397" w:rsidRDefault="00AA4E24" w:rsidP="00AA4E24">
      <w:pPr>
        <w:numPr>
          <w:ilvl w:val="0"/>
          <w:numId w:val="29"/>
        </w:numPr>
        <w:suppressAutoHyphens/>
        <w:spacing w:before="120" w:after="120" w:line="240" w:lineRule="auto"/>
        <w:jc w:val="both"/>
        <w:rPr>
          <w:rFonts w:eastAsia="Calibri"/>
          <w:bCs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 xml:space="preserve"> rozwiązuje z pomocą nauczyciela podstawowe zadania teoretyczne i praktyczne;</w:t>
      </w:r>
    </w:p>
    <w:p w:rsidR="00AA4E24" w:rsidRPr="004F3397" w:rsidRDefault="00AA4E24" w:rsidP="00AA4E24">
      <w:pPr>
        <w:numPr>
          <w:ilvl w:val="0"/>
          <w:numId w:val="23"/>
        </w:num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bCs/>
          <w:kern w:val="2"/>
          <w:sz w:val="24"/>
          <w:szCs w:val="24"/>
          <w:lang w:eastAsia="ar-SA"/>
        </w:rPr>
        <w:t xml:space="preserve">stopień niedostateczny </w:t>
      </w:r>
      <w:r w:rsidRPr="004F3397">
        <w:rPr>
          <w:rFonts w:eastAsia="Calibri"/>
          <w:kern w:val="2"/>
          <w:sz w:val="24"/>
          <w:szCs w:val="24"/>
          <w:lang w:eastAsia="ar-SA"/>
        </w:rPr>
        <w:t xml:space="preserve">otrzymuje uczeń, który nie opanował poziomu wymagań koniecznych. </w:t>
      </w:r>
    </w:p>
    <w:p w:rsidR="00AA4E24" w:rsidRPr="004F3397" w:rsidRDefault="00AA4E24" w:rsidP="00AA4E24">
      <w:pPr>
        <w:numPr>
          <w:ilvl w:val="0"/>
          <w:numId w:val="30"/>
        </w:numPr>
        <w:tabs>
          <w:tab w:val="left" w:pos="0"/>
        </w:tabs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 xml:space="preserve">Stopień ze znakiem plus (+) otrzymuje uczeń, którego wiadomości i umiejętności wykraczają nieznacznie ponad wymagania dla danego stopnia. </w:t>
      </w:r>
    </w:p>
    <w:p w:rsidR="00AA4E24" w:rsidRPr="004F3397" w:rsidRDefault="00AA4E24" w:rsidP="00AA4E24">
      <w:pPr>
        <w:numPr>
          <w:ilvl w:val="0"/>
          <w:numId w:val="30"/>
        </w:numPr>
        <w:tabs>
          <w:tab w:val="left" w:pos="0"/>
        </w:tabs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 xml:space="preserve">Stopień ze znakiem minus (-) otrzymuje uczeń, którego wiadomości i umiejętności wykazują drobne braki w zakresie wymagań dla danego stopnia. </w:t>
      </w:r>
    </w:p>
    <w:p w:rsidR="00AA4E24" w:rsidRPr="004F3397" w:rsidRDefault="00AA4E24" w:rsidP="00AA4E24">
      <w:pPr>
        <w:pStyle w:val="Tekstpodstawowy"/>
        <w:spacing w:line="360" w:lineRule="auto"/>
        <w:jc w:val="both"/>
        <w:rPr>
          <w:b/>
          <w:sz w:val="24"/>
          <w:lang w:eastAsia="pl-PL"/>
        </w:rPr>
      </w:pPr>
    </w:p>
    <w:p w:rsidR="00AA4E24" w:rsidRPr="004F3397" w:rsidRDefault="00AA4E24" w:rsidP="00AA4E24">
      <w:pPr>
        <w:pStyle w:val="Akapitzlist"/>
        <w:rPr>
          <w:rFonts w:ascii="Times New Roman" w:hAnsi="Times New Roman"/>
          <w:b/>
          <w:sz w:val="24"/>
          <w:szCs w:val="24"/>
        </w:rPr>
      </w:pPr>
      <w:r w:rsidRPr="004F3397">
        <w:rPr>
          <w:rFonts w:ascii="Times New Roman" w:hAnsi="Times New Roman"/>
          <w:b/>
          <w:sz w:val="24"/>
          <w:szCs w:val="24"/>
        </w:rPr>
        <w:t>Wartość procentowa ocen wystawianych za sprawdziany i kartkówki:</w:t>
      </w:r>
    </w:p>
    <w:p w:rsidR="00AA4E24" w:rsidRPr="004F3397" w:rsidRDefault="00AA4E24" w:rsidP="00AA4E24">
      <w:pPr>
        <w:numPr>
          <w:ilvl w:val="0"/>
          <w:numId w:val="31"/>
        </w:num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ab/>
        <w:t>poniżej 30% możliwych do uzyskania punktów - niedostateczny;</w:t>
      </w:r>
    </w:p>
    <w:p w:rsidR="00AA4E24" w:rsidRPr="004F3397" w:rsidRDefault="00AA4E24" w:rsidP="00AA4E24">
      <w:pPr>
        <w:numPr>
          <w:ilvl w:val="0"/>
          <w:numId w:val="31"/>
        </w:num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ab/>
        <w:t>30% - 49% - dopuszczający;</w:t>
      </w:r>
    </w:p>
    <w:p w:rsidR="00AA4E24" w:rsidRPr="004F3397" w:rsidRDefault="00AA4E24" w:rsidP="00AA4E24">
      <w:pPr>
        <w:numPr>
          <w:ilvl w:val="0"/>
          <w:numId w:val="31"/>
        </w:num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ab/>
        <w:t>50% - 74% - dostateczny;</w:t>
      </w:r>
    </w:p>
    <w:p w:rsidR="00AA4E24" w:rsidRPr="004F3397" w:rsidRDefault="00AA4E24" w:rsidP="00AA4E24">
      <w:pPr>
        <w:numPr>
          <w:ilvl w:val="0"/>
          <w:numId w:val="31"/>
        </w:num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ab/>
        <w:t>75% - 89% - dobry;</w:t>
      </w:r>
    </w:p>
    <w:p w:rsidR="00AA4E24" w:rsidRPr="004F3397" w:rsidRDefault="00AA4E24" w:rsidP="00AA4E24">
      <w:pPr>
        <w:numPr>
          <w:ilvl w:val="0"/>
          <w:numId w:val="31"/>
        </w:num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eastAsia="Calibri"/>
          <w:kern w:val="2"/>
          <w:sz w:val="24"/>
          <w:szCs w:val="24"/>
          <w:lang w:eastAsia="ar-SA"/>
        </w:rPr>
      </w:pPr>
      <w:r w:rsidRPr="004F3397">
        <w:rPr>
          <w:rFonts w:eastAsia="Calibri"/>
          <w:kern w:val="2"/>
          <w:sz w:val="24"/>
          <w:szCs w:val="24"/>
          <w:lang w:eastAsia="ar-SA"/>
        </w:rPr>
        <w:t>90% - 99% - bardzo dobry;</w:t>
      </w:r>
    </w:p>
    <w:p w:rsidR="00AA4E24" w:rsidRPr="004F3397" w:rsidRDefault="00AA4E24" w:rsidP="004F3397">
      <w:pPr>
        <w:numPr>
          <w:ilvl w:val="0"/>
          <w:numId w:val="31"/>
        </w:num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eastAsia="Times New Roman"/>
          <w:color w:val="FF0000"/>
          <w:sz w:val="24"/>
          <w:szCs w:val="24"/>
          <w:lang w:eastAsia="pl-PL"/>
        </w:rPr>
      </w:pPr>
      <w:r w:rsidRPr="004F3397">
        <w:rPr>
          <w:sz w:val="24"/>
          <w:szCs w:val="24"/>
        </w:rPr>
        <w:tab/>
        <w:t>100%  celując</w:t>
      </w:r>
      <w:r w:rsidR="00D73385">
        <w:rPr>
          <w:sz w:val="24"/>
          <w:szCs w:val="24"/>
        </w:rPr>
        <w:t>y</w:t>
      </w:r>
    </w:p>
    <w:p w:rsidR="00AA4E24" w:rsidRPr="004F3397" w:rsidRDefault="00AA4E24" w:rsidP="00AA4E24">
      <w:pPr>
        <w:pStyle w:val="Akapitzlist"/>
        <w:rPr>
          <w:rFonts w:ascii="Times New Roman" w:hAnsi="Times New Roman"/>
          <w:sz w:val="24"/>
          <w:szCs w:val="24"/>
        </w:rPr>
      </w:pPr>
    </w:p>
    <w:p w:rsidR="00AA4E24" w:rsidRDefault="00AA4E24" w:rsidP="00AA4E24">
      <w:pPr>
        <w:pStyle w:val="Akapitzlist"/>
        <w:rPr>
          <w:rFonts w:ascii="Times New Roman" w:hAnsi="Times New Roman"/>
          <w:sz w:val="24"/>
          <w:szCs w:val="24"/>
        </w:rPr>
      </w:pPr>
    </w:p>
    <w:p w:rsidR="00130DE2" w:rsidRDefault="00130DE2" w:rsidP="00130DE2">
      <w:pPr>
        <w:pStyle w:val="PreformattedText"/>
        <w:spacing w:line="360" w:lineRule="auto"/>
        <w:rPr>
          <w:b/>
          <w:bCs/>
        </w:rPr>
      </w:pPr>
    </w:p>
    <w:p w:rsidR="00130DE2" w:rsidRDefault="00130DE2" w:rsidP="00130DE2">
      <w:pPr>
        <w:pStyle w:val="PreformattedText"/>
        <w:spacing w:line="360" w:lineRule="auto"/>
        <w:rPr>
          <w:b/>
          <w:bCs/>
        </w:rPr>
      </w:pPr>
      <w:r>
        <w:rPr>
          <w:b/>
          <w:bCs/>
        </w:rPr>
        <w:t>Oceny mogą być różnicowane dodatkowo poprzez stosowanie znaków "+" i "-".</w:t>
      </w:r>
    </w:p>
    <w:p w:rsidR="00130DE2" w:rsidRDefault="00130DE2" w:rsidP="00130DE2">
      <w:pPr>
        <w:pStyle w:val="PreformattedText"/>
        <w:spacing w:line="360" w:lineRule="auto"/>
      </w:pPr>
      <w:r>
        <w:t>Celujący 100%</w:t>
      </w:r>
    </w:p>
    <w:p w:rsidR="00130DE2" w:rsidRDefault="00130DE2" w:rsidP="00130DE2">
      <w:pPr>
        <w:pStyle w:val="PreformattedText"/>
        <w:spacing w:line="360" w:lineRule="auto"/>
      </w:pPr>
      <w:r>
        <w:t>Bardzo dobry+ ( 99%- 98%)</w:t>
      </w:r>
    </w:p>
    <w:p w:rsidR="00130DE2" w:rsidRDefault="00130DE2" w:rsidP="00130DE2">
      <w:pPr>
        <w:pStyle w:val="PreformattedText"/>
        <w:spacing w:line="360" w:lineRule="auto"/>
      </w:pPr>
      <w:r>
        <w:t>Bardzo dobry   (97%-94%)</w:t>
      </w:r>
    </w:p>
    <w:p w:rsidR="00130DE2" w:rsidRDefault="00130DE2" w:rsidP="00130DE2">
      <w:pPr>
        <w:pStyle w:val="PreformattedText"/>
        <w:spacing w:line="360" w:lineRule="auto"/>
      </w:pPr>
      <w:r>
        <w:t>Bardzo dobry – (93%-90%)</w:t>
      </w:r>
    </w:p>
    <w:p w:rsidR="00130DE2" w:rsidRDefault="00130DE2" w:rsidP="00130DE2">
      <w:pPr>
        <w:pStyle w:val="PreformattedText"/>
        <w:spacing w:line="360" w:lineRule="auto"/>
      </w:pPr>
      <w:r>
        <w:t xml:space="preserve"> Dobry +( 89%- 85%)</w:t>
      </w:r>
    </w:p>
    <w:p w:rsidR="00130DE2" w:rsidRDefault="00130DE2" w:rsidP="00130DE2">
      <w:pPr>
        <w:pStyle w:val="PreformattedText"/>
        <w:spacing w:line="360" w:lineRule="auto"/>
      </w:pPr>
      <w:r>
        <w:t>Dobry (84%-79%)</w:t>
      </w:r>
    </w:p>
    <w:p w:rsidR="00130DE2" w:rsidRDefault="00130DE2" w:rsidP="00130DE2">
      <w:pPr>
        <w:pStyle w:val="PreformattedText"/>
        <w:spacing w:line="360" w:lineRule="auto"/>
      </w:pPr>
      <w:r>
        <w:t>Dobry –(78%-75%)</w:t>
      </w:r>
    </w:p>
    <w:p w:rsidR="00130DE2" w:rsidRDefault="00130DE2" w:rsidP="00130DE2">
      <w:pPr>
        <w:pStyle w:val="PreformattedText"/>
        <w:spacing w:line="360" w:lineRule="auto"/>
      </w:pPr>
      <w:r>
        <w:t>Dostateczny +(74%- 67%)</w:t>
      </w:r>
    </w:p>
    <w:p w:rsidR="00130DE2" w:rsidRDefault="00130DE2" w:rsidP="00130DE2">
      <w:pPr>
        <w:pStyle w:val="PreformattedText"/>
        <w:spacing w:line="360" w:lineRule="auto"/>
      </w:pPr>
      <w:r>
        <w:t>Dostateczny (66%- 58%)</w:t>
      </w:r>
    </w:p>
    <w:p w:rsidR="00130DE2" w:rsidRDefault="00130DE2" w:rsidP="00130DE2">
      <w:pPr>
        <w:pStyle w:val="PreformattedText"/>
        <w:spacing w:line="360" w:lineRule="auto"/>
      </w:pPr>
      <w:r>
        <w:t>Dostateczny – (57%- 50%)</w:t>
      </w:r>
    </w:p>
    <w:p w:rsidR="00130DE2" w:rsidRDefault="00130DE2" w:rsidP="00130DE2">
      <w:pPr>
        <w:pStyle w:val="PreformattedText"/>
        <w:spacing w:line="360" w:lineRule="auto"/>
      </w:pPr>
      <w:r>
        <w:t>Dopuszczający+( 49%- 42%)</w:t>
      </w:r>
    </w:p>
    <w:p w:rsidR="00130DE2" w:rsidRDefault="00130DE2" w:rsidP="00130DE2">
      <w:pPr>
        <w:pStyle w:val="PreformattedText"/>
        <w:spacing w:line="360" w:lineRule="auto"/>
      </w:pPr>
      <w:r>
        <w:t>Dopuszczający( 41%- 35%)</w:t>
      </w:r>
    </w:p>
    <w:p w:rsidR="00130DE2" w:rsidRDefault="00130DE2" w:rsidP="00130DE2">
      <w:pPr>
        <w:pStyle w:val="PreformattedText"/>
        <w:spacing w:line="360" w:lineRule="auto"/>
      </w:pPr>
      <w:r>
        <w:t>Dopuszczający – (34%- 30%)</w:t>
      </w:r>
    </w:p>
    <w:p w:rsidR="00130DE2" w:rsidRDefault="00130DE2" w:rsidP="00130DE2">
      <w:pPr>
        <w:pStyle w:val="PreformattedText"/>
        <w:spacing w:line="360" w:lineRule="auto"/>
      </w:pPr>
      <w:r>
        <w:t>Niedostateczny poniżej 29%</w:t>
      </w:r>
    </w:p>
    <w:p w:rsidR="004F3397" w:rsidRDefault="004F3397" w:rsidP="00AA4E24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AA4E24" w:rsidRDefault="00AA4E24" w:rsidP="00AA4E24">
      <w:pPr>
        <w:pStyle w:val="Akapitzli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dodatkowe:</w:t>
      </w:r>
    </w:p>
    <w:p w:rsidR="00AA4E24" w:rsidRDefault="00AA4E24" w:rsidP="00AA4E24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Nieprzygotowania do lekcji: trzy razy w semestrze – oznaczone w dzienniku  „ </w:t>
      </w:r>
      <w:proofErr w:type="spellStart"/>
      <w:r>
        <w:rPr>
          <w:rFonts w:ascii="Times New Roman" w:hAnsi="Times New Roman"/>
          <w:sz w:val="24"/>
          <w:szCs w:val="24"/>
        </w:rPr>
        <w:t>np</w:t>
      </w:r>
      <w:proofErr w:type="spellEnd"/>
      <w:r>
        <w:rPr>
          <w:rFonts w:ascii="Times New Roman" w:hAnsi="Times New Roman"/>
          <w:sz w:val="24"/>
          <w:szCs w:val="24"/>
        </w:rPr>
        <w:t>” , każde następne to ocena niedostateczna; uczeń zgłasza nieprzygotowanie na początku zajęć.</w:t>
      </w:r>
    </w:p>
    <w:p w:rsidR="00AA4E24" w:rsidRDefault="00AA4E24" w:rsidP="00AA4E24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może otrzymać: plus (+) za aktywność na lekcji, za zadanie domowe, za cząstkowe odpowiedzi, inne prace wymagające mniejszego wysiłku ucznia oraz minus (-) za nieprzygotowanie do lekcji, za brak zadania domowego, za niepoprawną odpowiedź lub jej brak, za niewykonanie polecenia na lekcji. Do </w:t>
      </w:r>
      <w:r>
        <w:rPr>
          <w:rFonts w:ascii="Times New Roman" w:hAnsi="Times New Roman"/>
          <w:sz w:val="24"/>
          <w:szCs w:val="24"/>
        </w:rPr>
        <w:lastRenderedPageBreak/>
        <w:t>otrzymania oceny bardzo dobrej wymagane są trzy plusy, jeśli uczeń uzyska trzy minusy otrzymuje ocenę niedostateczną.</w:t>
      </w:r>
    </w:p>
    <w:p w:rsidR="00AA4E24" w:rsidRDefault="00AA4E24" w:rsidP="00AA4E24">
      <w:pPr>
        <w:pStyle w:val="Akapitzlist"/>
        <w:numPr>
          <w:ilvl w:val="0"/>
          <w:numId w:val="32"/>
        </w:numPr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Odmowa odpowiedzi ustnej przez ucznia jest równoznaczna z wystawieniem mu oceny niedostatecznej. </w:t>
      </w:r>
    </w:p>
    <w:p w:rsidR="00AA4E24" w:rsidRDefault="00AA4E24" w:rsidP="00AA4E24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sprawdzian jest zapowiedziany z tygodniowym wyprzedzeniem i poprzedzony lekcją powtórzeniową.</w:t>
      </w:r>
    </w:p>
    <w:p w:rsidR="004F3397" w:rsidRDefault="00AA4E24" w:rsidP="009B06C6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F3397">
        <w:rPr>
          <w:rFonts w:ascii="Times New Roman" w:hAnsi="Times New Roman"/>
          <w:sz w:val="24"/>
          <w:szCs w:val="24"/>
        </w:rPr>
        <w:t>W ciągu roku szkolnego mogą odbyć się sprawdziany po każdym zrealizowanym dziale</w:t>
      </w:r>
    </w:p>
    <w:p w:rsidR="00AA4E24" w:rsidRPr="004F3397" w:rsidRDefault="00AA4E24" w:rsidP="009B06C6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4F3397">
        <w:rPr>
          <w:rFonts w:ascii="Times New Roman" w:hAnsi="Times New Roman"/>
          <w:sz w:val="24"/>
          <w:szCs w:val="24"/>
        </w:rPr>
        <w:t>Napisane sprawdziany i kartkówki, ocenione przez nauczyciela, uczeń otrzymuje na lekcji. Przegląda oceniony sprawdzian i dokonuje poprawy źle wykonanych zadań w zeszycie przedmiotowym. Rodzic ma prawo do wglądu prac sprawdzających uczniów podczas zebrań rodziców i konsultacji z nauczycielem w wyznaczonym terminie podanym na stronie szkoły.</w:t>
      </w:r>
    </w:p>
    <w:p w:rsidR="00AA4E24" w:rsidRDefault="00AA4E24" w:rsidP="00AA4E24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może poprawić wyłącznie ocenę niedostateczną i dopuszczającą ze sprawdzianu w terminie do dwóch tygodni od jej otrzymania. Kartkówek się nie poprawia.</w:t>
      </w:r>
    </w:p>
    <w:p w:rsidR="00AA4E24" w:rsidRDefault="00AA4E24" w:rsidP="00AA4E24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Uczeń, który nie uczestniczył w sprawdzianie w wyznaczonym  terminie, jest zobowiązany napisać go w ciągu dwóch tygodni od dnia powrotu do szkoły /na dodatkowych zajęciach/.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Zaliczenie polega na pisaniu sprawdzianu o tym samym stopniu trudności. </w:t>
      </w:r>
    </w:p>
    <w:p w:rsidR="00AA4E24" w:rsidRDefault="00AA4E24" w:rsidP="00AA4E24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Kartkówkę uczeń jest zobowiązany zaliczyć nie później niż do tygodnia od powrotu do szkoły. </w:t>
      </w:r>
    </w:p>
    <w:p w:rsidR="00AA4E24" w:rsidRDefault="00AA4E24" w:rsidP="00AA4E24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przypadku zaniechania obowiązkowego napisania zaległego sprawdzianu lub kartkówki uczeń otrzymuje ocenę niedostateczną bez możliwości poprawy. </w:t>
      </w:r>
    </w:p>
    <w:p w:rsidR="00AA4E24" w:rsidRDefault="00AA4E24" w:rsidP="00AA4E24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Ucieczka ze sprawdzianu i kartkówki przez ucznia traktowana jest jako odmowa odpowiedzi w formie pisemnej i równoznaczna z wystawieniem mu oceny niedostatecznej.</w:t>
      </w:r>
    </w:p>
    <w:p w:rsidR="00AA4E24" w:rsidRDefault="00AA4E24" w:rsidP="00AA4E24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Nie ma możliwości wykonania kopii sprawdzianu.</w:t>
      </w:r>
    </w:p>
    <w:p w:rsidR="005647A4" w:rsidRPr="00AA4E24" w:rsidRDefault="00AA4E24" w:rsidP="005647A4">
      <w:pPr>
        <w:pStyle w:val="Akapitzlist"/>
        <w:numPr>
          <w:ilvl w:val="0"/>
          <w:numId w:val="3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Obowiązuje wagowy system oceniania, zgodny z zapisem w Statucie </w:t>
      </w:r>
      <w:bookmarkEnd w:id="1"/>
      <w:r>
        <w:rPr>
          <w:rFonts w:ascii="Times New Roman" w:hAnsi="Times New Roman"/>
          <w:sz w:val="24"/>
          <w:szCs w:val="24"/>
        </w:rPr>
        <w:t>szkoły.</w:t>
      </w:r>
    </w:p>
    <w:p w:rsidR="009579B5" w:rsidRDefault="009579B5" w:rsidP="009579B5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</w:p>
    <w:p w:rsidR="009579B5" w:rsidRDefault="009579B5" w:rsidP="009579B5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9579B5" w:rsidRPr="00FF3422" w:rsidRDefault="009579B5" w:rsidP="009579B5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>
        <w:rPr>
          <w:rFonts w:asciiTheme="minorHAnsi" w:eastAsia="Humanist521PL-Roman, 'MS Mincho" w:hAnsiTheme="minorHAnsi" w:cstheme="minorHAnsi"/>
          <w:b/>
        </w:rPr>
        <w:t>I</w:t>
      </w:r>
    </w:p>
    <w:p w:rsidR="009579B5" w:rsidRPr="00FF3422" w:rsidRDefault="009579B5" w:rsidP="009579B5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9579B5" w:rsidRPr="00FF3422" w:rsidRDefault="009579B5" w:rsidP="009579B5">
      <w:pPr>
        <w:pStyle w:val="Standard"/>
        <w:rPr>
          <w:rFonts w:asciiTheme="minorHAnsi" w:hAnsiTheme="minorHAnsi" w:cstheme="minorHAnsi"/>
        </w:rPr>
      </w:pPr>
    </w:p>
    <w:p w:rsidR="009579B5" w:rsidRPr="00FF3422" w:rsidRDefault="009579B5" w:rsidP="009579B5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9579B5" w:rsidRPr="00FF3422" w:rsidRDefault="009579B5" w:rsidP="009579B5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9579B5" w:rsidRPr="00FF3422" w:rsidRDefault="009579B5" w:rsidP="009579B5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9579B5" w:rsidRPr="00FF3422" w:rsidRDefault="009579B5" w:rsidP="009579B5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9579B5" w:rsidRPr="00FF3422" w:rsidRDefault="009579B5" w:rsidP="009579B5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9579B5" w:rsidRPr="00FF3422" w:rsidRDefault="009579B5" w:rsidP="009579B5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9579B5" w:rsidRPr="00FF3422" w:rsidRDefault="009579B5" w:rsidP="009579B5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9579B5" w:rsidRPr="00FF3422" w:rsidRDefault="009579B5" w:rsidP="009579B5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zarym </w:t>
      </w:r>
      <w:r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9579B5" w:rsidRPr="00FF3422" w:rsidRDefault="009579B5" w:rsidP="009579B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9B5" w:rsidRPr="00530AC0" w:rsidTr="00AC1CBA">
        <w:tc>
          <w:tcPr>
            <w:tcW w:w="9062" w:type="dxa"/>
            <w:shd w:val="clear" w:color="auto" w:fill="FFCC66"/>
          </w:tcPr>
          <w:p w:rsidR="009579B5" w:rsidRPr="00530AC0" w:rsidRDefault="009579B5" w:rsidP="00AC1C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9579B5" w:rsidRPr="00530AC0" w:rsidTr="00AC1CBA">
        <w:tc>
          <w:tcPr>
            <w:tcW w:w="9062" w:type="dxa"/>
            <w:shd w:val="clear" w:color="auto" w:fill="FFFF99"/>
          </w:tcPr>
          <w:p w:rsidR="009579B5" w:rsidRPr="00530AC0" w:rsidRDefault="009579B5" w:rsidP="00AC1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9579B5" w:rsidRPr="00530AC0" w:rsidTr="00AC1CBA">
        <w:tc>
          <w:tcPr>
            <w:tcW w:w="9062" w:type="dxa"/>
          </w:tcPr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 umie zapisać liczby wymierne w postaci rozwinięć dziesiętnych skończonych i rozwinięć dziesiętnych nieskończonych okresowych (K-P)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:rsidR="009579B5" w:rsidRPr="00530AC0" w:rsidRDefault="009579B5" w:rsidP="009579B5">
            <w:pPr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9579B5" w:rsidRPr="00530AC0" w:rsidTr="00AC1CBA">
        <w:tc>
          <w:tcPr>
            <w:tcW w:w="9062" w:type="dxa"/>
            <w:shd w:val="clear" w:color="auto" w:fill="FFFF99"/>
          </w:tcPr>
          <w:p w:rsidR="009579B5" w:rsidRPr="00530AC0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 w:rsidR="009579B5" w:rsidRPr="00530AC0" w:rsidTr="00AC1CBA">
        <w:tc>
          <w:tcPr>
            <w:tcW w:w="9062" w:type="dxa"/>
          </w:tcPr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:rsidR="009579B5" w:rsidRPr="00530AC0" w:rsidRDefault="009579B5" w:rsidP="009579B5">
            <w:pPr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9579B5" w:rsidRPr="00530AC0" w:rsidTr="00AC1CBA">
        <w:tc>
          <w:tcPr>
            <w:tcW w:w="9062" w:type="dxa"/>
            <w:shd w:val="clear" w:color="auto" w:fill="FFFF99"/>
          </w:tcPr>
          <w:p w:rsidR="009579B5" w:rsidRPr="00530AC0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 ocenę dobrą (oprócz spełnienia wymagań na ocenę dostateczną). Uczeń:</w:t>
            </w:r>
          </w:p>
        </w:tc>
      </w:tr>
      <w:tr w:rsidR="009579B5" w:rsidRPr="00530AC0" w:rsidTr="00AC1CBA">
        <w:tc>
          <w:tcPr>
            <w:tcW w:w="9062" w:type="dxa"/>
          </w:tcPr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mili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kilo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(R)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9579B5" w:rsidRPr="00530AC0" w:rsidTr="00AC1CBA">
        <w:tc>
          <w:tcPr>
            <w:tcW w:w="9062" w:type="dxa"/>
            <w:shd w:val="clear" w:color="auto" w:fill="FFFF99"/>
          </w:tcPr>
          <w:p w:rsidR="009579B5" w:rsidRPr="00530AC0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9579B5" w:rsidRPr="00530AC0" w:rsidTr="00AC1CBA">
        <w:tc>
          <w:tcPr>
            <w:tcW w:w="9062" w:type="dxa"/>
          </w:tcPr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9579B5" w:rsidRPr="00530AC0" w:rsidRDefault="009579B5" w:rsidP="009579B5">
            <w:pPr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9579B5" w:rsidRPr="00530AC0" w:rsidRDefault="009579B5" w:rsidP="009579B5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:rsidR="009579B5" w:rsidRPr="00530AC0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:rsidR="009579B5" w:rsidRPr="00530AC0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:rsidR="009579B5" w:rsidRPr="00530AC0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:rsidR="009579B5" w:rsidRPr="00530AC0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:rsidR="009579B5" w:rsidRPr="00530AC0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:rsidR="009579B5" w:rsidRPr="00530AC0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:rsidR="009579B5" w:rsidRPr="00530AC0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9579B5" w:rsidRPr="00530AC0" w:rsidTr="00AC1CBA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:rsidR="009579B5" w:rsidRPr="00530AC0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9579B5" w:rsidRPr="00530AC0" w:rsidTr="00AC1CB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B5" w:rsidRPr="00530AC0" w:rsidRDefault="009579B5" w:rsidP="009579B5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:rsidR="009579B5" w:rsidRPr="00530AC0" w:rsidRDefault="009579B5" w:rsidP="009579B5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:rsidR="009579B5" w:rsidRPr="00530AC0" w:rsidRDefault="009579B5" w:rsidP="009579B5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:rsidR="009579B5" w:rsidRPr="00530AC0" w:rsidRDefault="009579B5" w:rsidP="009579B5">
            <w:pPr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:rsidR="009579B5" w:rsidRPr="00530AC0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:rsidR="009579B5" w:rsidRPr="00530AC0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:rsidR="009579B5" w:rsidRDefault="009579B5" w:rsidP="009579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9B5" w:rsidRPr="00745BBF" w:rsidTr="00AC1CBA">
        <w:tc>
          <w:tcPr>
            <w:tcW w:w="9062" w:type="dxa"/>
            <w:shd w:val="clear" w:color="auto" w:fill="FFCC66"/>
          </w:tcPr>
          <w:p w:rsidR="009579B5" w:rsidRPr="00745BBF" w:rsidRDefault="009579B5" w:rsidP="00AC1C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>DZIAŁ  2. PROCENTY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procent danej liczby (K-P)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:rsidR="009579B5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i rozumie określenie punkty procentowe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pojęcie promila (R)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:rsidR="009579B5" w:rsidRPr="00745BBF" w:rsidRDefault="009579B5" w:rsidP="00AC1CBA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auto"/>
          </w:tcPr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wykorzystać diagramy do rozwiązywania zadań tekstowych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:rsidR="009579B5" w:rsidRPr="00745BBF" w:rsidRDefault="009579B5" w:rsidP="009579B5">
            <w:pPr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:rsidR="009579B5" w:rsidRDefault="009579B5" w:rsidP="009579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9B5" w:rsidRPr="00745BBF" w:rsidTr="00AC1CBA">
        <w:tc>
          <w:tcPr>
            <w:tcW w:w="9062" w:type="dxa"/>
            <w:shd w:val="clear" w:color="auto" w:fill="FFCC66"/>
          </w:tcPr>
          <w:p w:rsidR="009579B5" w:rsidRPr="00745BBF" w:rsidRDefault="009579B5" w:rsidP="00AC1C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>DZIAŁ  3. FIGURY NA PŁASZCZYŹNIE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kąt przystający do danego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9579B5" w:rsidRPr="00745BBF" w:rsidRDefault="009579B5" w:rsidP="009579B5">
            <w:pPr>
              <w:numPr>
                <w:ilvl w:val="0"/>
                <w:numId w:val="3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współrzędne punktów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podać własności czworokątów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:rsidR="009579B5" w:rsidRPr="00745BBF" w:rsidRDefault="009579B5" w:rsidP="009579B5">
            <w:pPr>
              <w:numPr>
                <w:ilvl w:val="0"/>
                <w:numId w:val="3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 ocenę dobrą (oprócz spełnienia wymagań na ocenę dostateczną).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:rsidR="009579B5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:rsidR="009579B5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9579B5" w:rsidRPr="00745BBF" w:rsidRDefault="009579B5" w:rsidP="00AC1CBA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:rsidR="009579B5" w:rsidRPr="00745BBF" w:rsidRDefault="009579B5" w:rsidP="00AC1CBA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zadania tekstowe związane z obliczaniem pól i obwodów wielokątów w układzie współrzędnych (R-D)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:rsidR="009579B5" w:rsidRPr="00922703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sz w:val="20"/>
                <w:szCs w:val="20"/>
                <w:highlight w:val="lightGray"/>
              </w:rPr>
              <w:t>AB+BC≥AC</w:t>
            </w: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 (W) 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:rsidR="009579B5" w:rsidRDefault="009579B5" w:rsidP="009579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9B5" w:rsidRPr="00745BBF" w:rsidTr="00AC1CBA">
        <w:tc>
          <w:tcPr>
            <w:tcW w:w="9062" w:type="dxa"/>
            <w:shd w:val="clear" w:color="auto" w:fill="FFCC66"/>
          </w:tcPr>
          <w:p w:rsidR="009579B5" w:rsidRPr="00745BBF" w:rsidRDefault="009579B5" w:rsidP="00AC1C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>DZIAŁ  4. WYRAŻENIA ALGEBRAICZNE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doprowadzić wyrażenie algebraiczne do prostszej postaci, stosując mnożenie sum algebraicznych (R-D)</w:t>
            </w:r>
          </w:p>
          <w:p w:rsidR="009579B5" w:rsidRPr="00745BBF" w:rsidRDefault="009579B5" w:rsidP="009579B5">
            <w:pPr>
              <w:numPr>
                <w:ilvl w:val="0"/>
                <w:numId w:val="40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:rsidR="009579B5" w:rsidRPr="005618C7" w:rsidRDefault="009579B5" w:rsidP="009579B5">
            <w:pPr>
              <w:numPr>
                <w:ilvl w:val="0"/>
                <w:numId w:val="40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:rsidR="009579B5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mnożenie jednomianów przez sumy (D-W) 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:rsidR="009579B5" w:rsidRDefault="009579B5" w:rsidP="009579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9B5" w:rsidRPr="00745BBF" w:rsidTr="00AC1CBA">
        <w:tc>
          <w:tcPr>
            <w:tcW w:w="9062" w:type="dxa"/>
            <w:shd w:val="clear" w:color="auto" w:fill="FFCC66"/>
          </w:tcPr>
          <w:p w:rsidR="009579B5" w:rsidRPr="00745BBF" w:rsidRDefault="009579B5" w:rsidP="00AC1C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>DZIAŁ  5. RÓWNANIA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rozwiązania równania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tożsamościowe, sprzeczne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 ocenę dobrą (oprócz spełnienia wymagań na ocenę dostateczną).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:rsidR="009579B5" w:rsidRPr="00745BBF" w:rsidRDefault="009579B5" w:rsidP="00AC1CBA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:rsidR="009579B5" w:rsidRDefault="009579B5" w:rsidP="009579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9B5" w:rsidRPr="00745BBF" w:rsidTr="00AC1CBA">
        <w:tc>
          <w:tcPr>
            <w:tcW w:w="9062" w:type="dxa"/>
            <w:shd w:val="clear" w:color="auto" w:fill="FFCC66"/>
          </w:tcPr>
          <w:p w:rsidR="009579B5" w:rsidRPr="00745BBF" w:rsidRDefault="009579B5" w:rsidP="00AC1C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>DZIAŁ  6. POTĘGI I PIERWIASTKI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9579B5" w:rsidRPr="00E77F6A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:rsidR="009579B5" w:rsidRPr="00E77F6A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lastRenderedPageBreak/>
              <w:t>umie zapisać dużą liczbę w notacji wykładniczej (K-P)</w:t>
            </w:r>
          </w:p>
          <w:p w:rsidR="009579B5" w:rsidRPr="00E77F6A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:rsidR="009579B5" w:rsidRPr="00745BBF" w:rsidRDefault="009579B5" w:rsidP="009579B5">
            <w:pPr>
              <w:numPr>
                <w:ilvl w:val="0"/>
                <w:numId w:val="41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:rsidR="009579B5" w:rsidRPr="00745BBF" w:rsidRDefault="009579B5" w:rsidP="009579B5">
            <w:pPr>
              <w:numPr>
                <w:ilvl w:val="0"/>
                <w:numId w:val="40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:rsidR="009579B5" w:rsidRPr="00745BBF" w:rsidRDefault="009579B5" w:rsidP="009579B5">
            <w:pPr>
              <w:numPr>
                <w:ilvl w:val="0"/>
                <w:numId w:val="42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auto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iloczynu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ilorazu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bardzo małą liczbę w notacji wykładniczej, wykorzystując potęgi liczby 10 o ujemnych wykładnikach( 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sprowadzając je do tej samej podstawy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:rsidR="009579B5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rozumie potrzebę stosowania notacji wykładniczej w praktyce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9579B5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:rsidR="009579B5" w:rsidRPr="00E77F6A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2F4694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:rsidR="009579B5" w:rsidRPr="002F4694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:rsidR="009579B5" w:rsidRPr="002F4694" w:rsidRDefault="009579B5" w:rsidP="009579B5">
            <w:pPr>
              <w:numPr>
                <w:ilvl w:val="0"/>
                <w:numId w:val="43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sz w:val="20"/>
                <w:szCs w:val="20"/>
                <w:highlight w:val="lightGray"/>
              </w:rPr>
              <w:t>wykładniczej (D)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F83EED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:rsidR="009579B5" w:rsidRPr="00F83EED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  <w:r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doprowadzić wyrażenie do prostszej postaci, stosując działania na potęgach (R-W)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:rsidR="009579B5" w:rsidRPr="00745BBF" w:rsidRDefault="009579B5" w:rsidP="009579B5">
            <w:pPr>
              <w:numPr>
                <w:ilvl w:val="0"/>
                <w:numId w:val="43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:rsidR="009579B5" w:rsidRDefault="009579B5" w:rsidP="009579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9B5" w:rsidRPr="00745BBF" w:rsidTr="00AC1CBA">
        <w:tc>
          <w:tcPr>
            <w:tcW w:w="9062" w:type="dxa"/>
            <w:shd w:val="clear" w:color="auto" w:fill="FFCC66"/>
          </w:tcPr>
          <w:p w:rsidR="009579B5" w:rsidRPr="00745BBF" w:rsidRDefault="009579B5" w:rsidP="00AC1C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>DZIAŁ  7. GRANIASTOSŁUPY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:rsidR="009579B5" w:rsidRPr="00745BBF" w:rsidRDefault="009579B5" w:rsidP="009579B5">
            <w:pPr>
              <w:pStyle w:val="Tekstpodstawowy"/>
              <w:numPr>
                <w:ilvl w:val="0"/>
                <w:numId w:val="36"/>
              </w:numPr>
              <w:tabs>
                <w:tab w:val="left" w:pos="9000"/>
              </w:tabs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zasady zamiany jednostek objętości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rozwiązać zadanie tekstowe związane z polem powierzchni graniastosłupa prostego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:rsidR="009579B5" w:rsidRPr="00F83EED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F83EED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:rsidR="009579B5" w:rsidRPr="00745BBF" w:rsidRDefault="009579B5" w:rsidP="009579B5">
            <w:pPr>
              <w:numPr>
                <w:ilvl w:val="0"/>
                <w:numId w:val="3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:rsidR="009579B5" w:rsidRDefault="009579B5" w:rsidP="009579B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79B5" w:rsidRPr="00745BBF" w:rsidTr="00AC1CBA">
        <w:tc>
          <w:tcPr>
            <w:tcW w:w="9062" w:type="dxa"/>
            <w:shd w:val="clear" w:color="auto" w:fill="FFCC66"/>
          </w:tcPr>
          <w:p w:rsidR="009579B5" w:rsidRPr="00745BBF" w:rsidRDefault="009579B5" w:rsidP="00AC1CB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>DZIAŁ  8. STATYSTYKA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4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:rsidR="009579B5" w:rsidRPr="00745BBF" w:rsidRDefault="009579B5" w:rsidP="009579B5">
            <w:pPr>
              <w:numPr>
                <w:ilvl w:val="0"/>
                <w:numId w:val="4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:rsidR="009579B5" w:rsidRPr="00745BBF" w:rsidRDefault="009579B5" w:rsidP="009579B5">
            <w:pPr>
              <w:numPr>
                <w:ilvl w:val="0"/>
                <w:numId w:val="45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9579B5" w:rsidRPr="00745BBF" w:rsidRDefault="009579B5" w:rsidP="009579B5">
            <w:pPr>
              <w:numPr>
                <w:ilvl w:val="0"/>
                <w:numId w:val="4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9579B5" w:rsidRPr="00745BBF" w:rsidRDefault="009579B5" w:rsidP="009579B5">
            <w:pPr>
              <w:numPr>
                <w:ilvl w:val="0"/>
                <w:numId w:val="4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:rsidR="009579B5" w:rsidRPr="00745BBF" w:rsidRDefault="009579B5" w:rsidP="009579B5">
            <w:pPr>
              <w:numPr>
                <w:ilvl w:val="0"/>
                <w:numId w:val="4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 ocenę dostateczną (oprócz spełnienia wymagań na ocenę dopuszczającą).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Wymagania  na ocenę dobrą (oprócz spełnienia wymagań na ocenę dostateczną).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:rsidR="009579B5" w:rsidRPr="00745BBF" w:rsidRDefault="009579B5" w:rsidP="009579B5">
            <w:pPr>
              <w:numPr>
                <w:ilvl w:val="0"/>
                <w:numId w:val="4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prezentować dane statystyczne (R-D)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9579B5" w:rsidRPr="00745BBF" w:rsidTr="00AC1CBA">
        <w:tc>
          <w:tcPr>
            <w:tcW w:w="9062" w:type="dxa"/>
            <w:shd w:val="clear" w:color="auto" w:fill="FFFF99"/>
          </w:tcPr>
          <w:p w:rsidR="009579B5" w:rsidRPr="00745BBF" w:rsidRDefault="009579B5" w:rsidP="00AC1CBA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9579B5" w:rsidRPr="00745BBF" w:rsidTr="00AC1CBA">
        <w:tc>
          <w:tcPr>
            <w:tcW w:w="9062" w:type="dxa"/>
          </w:tcPr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:rsidR="009579B5" w:rsidRPr="00745BBF" w:rsidRDefault="009579B5" w:rsidP="009579B5">
            <w:pPr>
              <w:numPr>
                <w:ilvl w:val="0"/>
                <w:numId w:val="46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:rsidR="009579B5" w:rsidRDefault="009579B5" w:rsidP="009579B5"/>
    <w:p w:rsidR="00CF3293" w:rsidRDefault="00CF3293" w:rsidP="009579B5"/>
    <w:sectPr w:rsidR="00CF3293" w:rsidSect="0095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21"/>
    <w:multiLevelType w:val="singleLevel"/>
    <w:tmpl w:val="00000021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45"/>
    <w:multiLevelType w:val="singleLevel"/>
    <w:tmpl w:val="00000045"/>
    <w:name w:val="WW8Num68"/>
    <w:lvl w:ilvl="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0" w15:restartNumberingAfterBreak="0">
    <w:nsid w:val="00000049"/>
    <w:multiLevelType w:val="singleLevel"/>
    <w:tmpl w:val="00000049"/>
    <w:name w:val="WW8Num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</w:abstractNum>
  <w:abstractNum w:abstractNumId="11" w15:restartNumberingAfterBreak="0">
    <w:nsid w:val="0000009D"/>
    <w:multiLevelType w:val="singleLevel"/>
    <w:tmpl w:val="0000009D"/>
    <w:name w:val="WW8Num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</w:abstractNum>
  <w:abstractNum w:abstractNumId="12" w15:restartNumberingAfterBreak="0">
    <w:nsid w:val="000000B5"/>
    <w:multiLevelType w:val="singleLevel"/>
    <w:tmpl w:val="000000B5"/>
    <w:name w:val="WW8Num1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</w:abstractNum>
  <w:abstractNum w:abstractNumId="13" w15:restartNumberingAfterBreak="0">
    <w:nsid w:val="000000DC"/>
    <w:multiLevelType w:val="multilevel"/>
    <w:tmpl w:val="000000DC"/>
    <w:name w:val="WW8Num219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30" w:firstLine="680"/>
      </w:pPr>
      <w:rPr>
        <w:rFonts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2" w:hanging="180"/>
      </w:pPr>
      <w:rPr>
        <w:rFonts w:hint="default"/>
      </w:rPr>
    </w:lvl>
  </w:abstractNum>
  <w:abstractNum w:abstractNumId="14" w15:restartNumberingAfterBreak="0">
    <w:nsid w:val="0000010A"/>
    <w:multiLevelType w:val="singleLevel"/>
    <w:tmpl w:val="0000010A"/>
    <w:name w:val="WW8Num2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color w:val="000000"/>
        <w:sz w:val="24"/>
        <w:szCs w:val="24"/>
        <w:lang w:val="pl-PL"/>
      </w:rPr>
    </w:lvl>
  </w:abstractNum>
  <w:abstractNum w:abstractNumId="15" w15:restartNumberingAfterBreak="0">
    <w:nsid w:val="00000131"/>
    <w:multiLevelType w:val="singleLevel"/>
    <w:tmpl w:val="00000131"/>
    <w:name w:val="WW8Num3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178"/>
    <w:multiLevelType w:val="singleLevel"/>
    <w:tmpl w:val="00000178"/>
    <w:name w:val="WW8Num375"/>
    <w:lvl w:ilvl="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17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334165"/>
    <w:multiLevelType w:val="hybridMultilevel"/>
    <w:tmpl w:val="93E09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3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5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8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B2196"/>
    <w:multiLevelType w:val="hybridMultilevel"/>
    <w:tmpl w:val="7458B6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A4BB0"/>
    <w:multiLevelType w:val="hybridMultilevel"/>
    <w:tmpl w:val="C9766F88"/>
    <w:lvl w:ilvl="0" w:tplc="6F94E1FE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16"/>
  </w:num>
  <w:num w:numId="11">
    <w:abstractNumId w:val="9"/>
  </w:num>
  <w:num w:numId="12">
    <w:abstractNumId w:val="2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29"/>
  </w:num>
  <w:num w:numId="21">
    <w:abstractNumId w:val="3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</w:num>
  <w:num w:numId="32">
    <w:abstractNumId w:val="29"/>
  </w:num>
  <w:num w:numId="33">
    <w:abstractNumId w:val="32"/>
  </w:num>
  <w:num w:numId="34">
    <w:abstractNumId w:val="26"/>
  </w:num>
  <w:num w:numId="35">
    <w:abstractNumId w:val="18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7">
    <w:abstractNumId w:val="17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9">
    <w:abstractNumId w:val="23"/>
  </w:num>
  <w:num w:numId="40">
    <w:abstractNumId w:val="27"/>
  </w:num>
  <w:num w:numId="41">
    <w:abstractNumId w:val="19"/>
  </w:num>
  <w:num w:numId="42">
    <w:abstractNumId w:val="24"/>
  </w:num>
  <w:num w:numId="43">
    <w:abstractNumId w:val="30"/>
  </w:num>
  <w:num w:numId="44">
    <w:abstractNumId w:val="25"/>
  </w:num>
  <w:num w:numId="45">
    <w:abstractNumId w:val="28"/>
  </w:num>
  <w:num w:numId="46">
    <w:abstractNumId w:val="2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FD"/>
    <w:rsid w:val="00011A41"/>
    <w:rsid w:val="00130DE2"/>
    <w:rsid w:val="002911FF"/>
    <w:rsid w:val="004F3397"/>
    <w:rsid w:val="005647A4"/>
    <w:rsid w:val="00586FF9"/>
    <w:rsid w:val="009579B5"/>
    <w:rsid w:val="00AA4E24"/>
    <w:rsid w:val="00C33DFD"/>
    <w:rsid w:val="00CF3293"/>
    <w:rsid w:val="00D7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1E2B"/>
  <w15:chartTrackingRefBased/>
  <w15:docId w15:val="{1CFD1BE8-9E7D-4A81-81F5-D0D18BF4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3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47A4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647A4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5647A4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zh-CN"/>
    </w:rPr>
  </w:style>
  <w:style w:type="paragraph" w:customStyle="1" w:styleId="Zawartotabeli">
    <w:name w:val="Zawartość tabeli"/>
    <w:basedOn w:val="Normalny"/>
    <w:rsid w:val="005647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2911F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11FF"/>
  </w:style>
  <w:style w:type="paragraph" w:customStyle="1" w:styleId="PreformattedText">
    <w:name w:val="Preformatted Text"/>
    <w:basedOn w:val="Normalny"/>
    <w:rsid w:val="00130DE2"/>
    <w:pPr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579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9579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57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6616</Words>
  <Characters>39697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Woźniak</dc:creator>
  <cp:keywords/>
  <dc:description/>
  <cp:lastModifiedBy>Agnieszka Woźniak</cp:lastModifiedBy>
  <cp:revision>2</cp:revision>
  <dcterms:created xsi:type="dcterms:W3CDTF">2024-09-10T19:27:00Z</dcterms:created>
  <dcterms:modified xsi:type="dcterms:W3CDTF">2024-09-10T19:27:00Z</dcterms:modified>
</cp:coreProperties>
</file>